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38" w:rsidRPr="00A4548C" w:rsidRDefault="00F82738" w:rsidP="00F8273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F82738" w:rsidRPr="00A4548C" w:rsidRDefault="00F82738" w:rsidP="00F8273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>
        <w:rPr>
          <w:rFonts w:ascii="Times New Roman" w:hAnsi="Times New Roman"/>
          <w:b/>
        </w:rPr>
        <w:t>84/GP/Po/21</w:t>
      </w:r>
    </w:p>
    <w:p w:rsidR="00F82738" w:rsidRPr="00A4548C" w:rsidRDefault="00F82738" w:rsidP="00F8273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>
        <w:rPr>
          <w:rFonts w:ascii="Times New Roman" w:eastAsia="Calibri" w:hAnsi="Times New Roman" w:cs="Times New Roman"/>
          <w:b/>
        </w:rPr>
        <w:t>09</w:t>
      </w:r>
      <w:r w:rsidR="00D373D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- 10.10.2021</w:t>
      </w:r>
      <w:r w:rsidR="003B551D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289"/>
        <w:gridCol w:w="6230"/>
        <w:gridCol w:w="1852"/>
        <w:gridCol w:w="1863"/>
        <w:gridCol w:w="850"/>
        <w:gridCol w:w="828"/>
      </w:tblGrid>
      <w:tr w:rsidR="00067A9F" w:rsidRPr="00A4548C" w:rsidTr="003B551D">
        <w:trPr>
          <w:jc w:val="center"/>
        </w:trPr>
        <w:tc>
          <w:tcPr>
            <w:tcW w:w="398" w:type="pct"/>
          </w:tcPr>
          <w:p w:rsidR="00D373D6" w:rsidRDefault="00D373D6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59" w:type="pct"/>
          </w:tcPr>
          <w:p w:rsidR="00D373D6" w:rsidRDefault="00D373D6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220" w:type="pct"/>
          </w:tcPr>
          <w:p w:rsidR="00D373D6" w:rsidRDefault="00D373D6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2738" w:rsidRPr="009A42C4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660" w:type="pct"/>
          </w:tcPr>
          <w:p w:rsidR="003B551D" w:rsidRDefault="003B551D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664" w:type="pct"/>
          </w:tcPr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03" w:type="pct"/>
          </w:tcPr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95" w:type="pct"/>
          </w:tcPr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067A9F" w:rsidRPr="00A4548C" w:rsidTr="003B551D">
        <w:trPr>
          <w:trHeight w:val="1984"/>
          <w:jc w:val="center"/>
        </w:trPr>
        <w:tc>
          <w:tcPr>
            <w:tcW w:w="398" w:type="pct"/>
          </w:tcPr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23.10.2021</w:t>
            </w:r>
          </w:p>
          <w:p w:rsidR="00F82738" w:rsidRPr="00D373D6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73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459" w:type="pct"/>
          </w:tcPr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67A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- 15.00</w:t>
            </w: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Pr="00D6031D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0" w:type="pct"/>
          </w:tcPr>
          <w:p w:rsidR="00F82738" w:rsidRPr="00492E0C" w:rsidRDefault="00F82738" w:rsidP="004E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  <w:color w:val="000000" w:themeColor="text1"/>
              </w:rPr>
            </w:pPr>
            <w:r w:rsidRPr="00492E0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Moduł VIII </w:t>
            </w:r>
          </w:p>
          <w:p w:rsidR="00067A9F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>10.Ból po operacjach ginekologicznych – rola położnej w</w:t>
            </w:r>
            <w:r w:rsidR="00067A9F">
              <w:rPr>
                <w:rStyle w:val="markedcontent"/>
                <w:rFonts w:ascii="Times New Roman" w:hAnsi="Times New Roman" w:cs="Times New Roman"/>
              </w:rPr>
              <w:t> </w:t>
            </w:r>
            <w:r w:rsidRPr="00492E0C">
              <w:rPr>
                <w:rStyle w:val="markedcontent"/>
                <w:rFonts w:ascii="Times New Roman" w:hAnsi="Times New Roman" w:cs="Times New Roman"/>
              </w:rPr>
              <w:t>monitorowaniu i</w:t>
            </w:r>
            <w:r w:rsidR="00067A9F">
              <w:rPr>
                <w:rStyle w:val="markedcontent"/>
                <w:rFonts w:ascii="Times New Roman" w:hAnsi="Times New Roman" w:cs="Times New Roman"/>
              </w:rPr>
              <w:t> </w:t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leczeniu: </w:t>
            </w:r>
            <w:r w:rsidRPr="00492E0C">
              <w:rPr>
                <w:rStyle w:val="markedcontent"/>
                <w:rFonts w:ascii="Times New Roman" w:hAnsi="Times New Roman" w:cs="Times New Roman"/>
                <w:i/>
              </w:rPr>
              <w:t>(wykład 3 godz.)</w:t>
            </w:r>
          </w:p>
          <w:p w:rsidR="00F82738" w:rsidRPr="00492E0C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10.1. Etiologia bólu w ginekologii: ból okołooperacyjny, ból nowotworowy, ból spowodowany stanem zapalnym w obrębie narządu rodnego. </w:t>
            </w: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Metody monitorowania bólu pooperacyjnego. </w:t>
            </w:r>
          </w:p>
          <w:p w:rsidR="00F82738" w:rsidRPr="00492E0C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Metody łagodzenia bólu – farmakologiczne. </w:t>
            </w:r>
          </w:p>
          <w:p w:rsidR="00F82738" w:rsidRPr="00492E0C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Metody łagodzenia bólu – niefarmakologiczne: psychoprofilaktyka, stosowanie ciepła, zimna. </w:t>
            </w:r>
          </w:p>
          <w:p w:rsidR="00067A9F" w:rsidRDefault="00F82738" w:rsidP="004E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11. Stany zagrożenia życia w ginekologii – rola i zadania położnej: </w:t>
            </w:r>
            <w:r w:rsidRPr="00492E0C">
              <w:rPr>
                <w:rStyle w:val="markedcontent"/>
                <w:rFonts w:ascii="Times New Roman" w:hAnsi="Times New Roman" w:cs="Times New Roman"/>
                <w:i/>
              </w:rPr>
              <w:t>(wykład 3 godz.)</w:t>
            </w:r>
          </w:p>
          <w:p w:rsidR="00F82738" w:rsidRPr="00492E0C" w:rsidRDefault="00F82738" w:rsidP="004E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11.1. Rozpoznawanie sytuacji zagrożenia życia w ginekologii: </w:t>
            </w: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krwotoki pooperacyjne, krwotoki (ciąża pozamaciczna; mięśniak rodzący się; nowotwory macicy – szyjki, trzonu macicy), wstrząs septyczny; reakcja anafilaktyczna na podawane leki, krew, płyny krwiopochodne. </w:t>
            </w: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11.2. Postępowanie w sytuacji bezpośredniego zagrożenia życia: </w:t>
            </w: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>rozpoznanie zatrzymania krążenia i oddychania; reanimacja i</w:t>
            </w:r>
            <w:r w:rsidR="00067A9F">
              <w:rPr>
                <w:rStyle w:val="markedcontent"/>
                <w:rFonts w:ascii="Times New Roman" w:hAnsi="Times New Roman" w:cs="Times New Roman"/>
              </w:rPr>
              <w:t> </w:t>
            </w:r>
            <w:r w:rsidRPr="00492E0C">
              <w:rPr>
                <w:rStyle w:val="markedcontent"/>
                <w:rFonts w:ascii="Times New Roman" w:hAnsi="Times New Roman" w:cs="Times New Roman"/>
              </w:rPr>
              <w:t>resuscytacja krążeniowo-oddechowa</w:t>
            </w:r>
            <w:r w:rsidR="00067A9F">
              <w:rPr>
                <w:rStyle w:val="markedcontent"/>
                <w:rFonts w:ascii="Times New Roman" w:hAnsi="Times New Roman" w:cs="Times New Roman"/>
              </w:rPr>
              <w:t xml:space="preserve"> (definicje terminów, wskazania </w:t>
            </w:r>
            <w:r w:rsidRPr="00492E0C">
              <w:rPr>
                <w:rStyle w:val="markedcontent"/>
                <w:rFonts w:ascii="Times New Roman" w:hAnsi="Times New Roman" w:cs="Times New Roman"/>
              </w:rPr>
              <w:t>i przeciwwskazania, standardy postępowania resuscytacyjnego).</w:t>
            </w:r>
          </w:p>
          <w:p w:rsidR="00067A9F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 12. Rehabilitacja pooperacyjna w ginekologii z uwzględnieniem rodzaju i</w:t>
            </w:r>
            <w:r w:rsidR="00442932">
              <w:rPr>
                <w:rStyle w:val="markedcontent"/>
                <w:rFonts w:ascii="Times New Roman" w:hAnsi="Times New Roman" w:cs="Times New Roman"/>
              </w:rPr>
              <w:t> </w:t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specyfiki zabiegu: </w:t>
            </w:r>
            <w:r w:rsidRPr="00492E0C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067A9F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92E0C">
              <w:rPr>
                <w:rStyle w:val="markedcontent"/>
                <w:rFonts w:ascii="Times New Roman" w:hAnsi="Times New Roman" w:cs="Times New Roman"/>
              </w:rPr>
              <w:t>12.1. Wczesna rehabilitacja z uwzględnieniem leczenia zachowawczego, operacyjnego, onkologicznego.</w:t>
            </w:r>
          </w:p>
          <w:p w:rsidR="00F82738" w:rsidRPr="00492E0C" w:rsidRDefault="00F82738" w:rsidP="0044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12.2. Późna rehabilitacja w chorobach przebytych, wadach wrodzonych, stanach pourazowych i zaistniałych zmianach po przebytym porodzie. </w:t>
            </w: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 xml:space="preserve">12.3. Rehabilitacja po zabiegu operacyjnym z uwzględnieniem rodzaju operacji ginekologicznej – rola i zadania położnej: psychoterapia, kinezyterapia, fizjoterapia, ergoterapia, balneoterapia. </w:t>
            </w:r>
            <w:r w:rsidRPr="00492E0C">
              <w:rPr>
                <w:rFonts w:ascii="Times New Roman" w:hAnsi="Times New Roman" w:cs="Times New Roman"/>
              </w:rPr>
              <w:br/>
            </w:r>
            <w:r w:rsidRPr="00492E0C">
              <w:rPr>
                <w:rStyle w:val="markedcontent"/>
                <w:rFonts w:ascii="Times New Roman" w:hAnsi="Times New Roman" w:cs="Times New Roman"/>
              </w:rPr>
              <w:t>12.4. Rola lecznictwa uzdrowiskowego rehabilitacji po operacjach ginekologicznych (cel lecznictwa uzdrowiskowego, wskazanie, przeciwwskazania do leczenia uzdrowiskowego).</w:t>
            </w:r>
          </w:p>
        </w:tc>
        <w:tc>
          <w:tcPr>
            <w:tcW w:w="660" w:type="pct"/>
          </w:tcPr>
          <w:p w:rsidR="00F82738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Pr="00067A9F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Pr="00F55FDD" w:rsidRDefault="00067A9F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A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dr n. med.</w:t>
            </w:r>
            <w:r w:rsidR="00F82738" w:rsidRPr="00067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Magdalena Lewicka</w:t>
            </w:r>
          </w:p>
        </w:tc>
        <w:tc>
          <w:tcPr>
            <w:tcW w:w="664" w:type="pct"/>
          </w:tcPr>
          <w:p w:rsidR="00F82738" w:rsidRDefault="00F82738" w:rsidP="004E7E7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067A9F" w:rsidRPr="004A2F8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>Aula górna</w:t>
            </w:r>
          </w:p>
          <w:p w:rsidR="00067A9F" w:rsidRPr="004A2F8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Collegium </w:t>
            </w:r>
            <w:proofErr w:type="spellStart"/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>Pathologicum</w:t>
            </w:r>
            <w:proofErr w:type="spellEnd"/>
          </w:p>
          <w:p w:rsidR="00067A9F" w:rsidRPr="004A2F8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>ul. Jaczewskiego 8</w:t>
            </w:r>
          </w:p>
          <w:p w:rsidR="00F82738" w:rsidRDefault="00F82738" w:rsidP="004E7E7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82738" w:rsidRPr="00A4548C" w:rsidRDefault="00F82738" w:rsidP="004E7E7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95" w:type="pct"/>
          </w:tcPr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Pr="00A4548C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godz.</w:t>
            </w:r>
          </w:p>
        </w:tc>
      </w:tr>
      <w:tr w:rsidR="00067A9F" w:rsidRPr="00A4548C" w:rsidTr="003B551D">
        <w:trPr>
          <w:trHeight w:val="1134"/>
          <w:jc w:val="center"/>
        </w:trPr>
        <w:tc>
          <w:tcPr>
            <w:tcW w:w="398" w:type="pct"/>
          </w:tcPr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24.10.2021</w:t>
            </w: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3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459" w:type="pct"/>
          </w:tcPr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67A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- 15.45</w:t>
            </w:r>
          </w:p>
          <w:p w:rsidR="00F82738" w:rsidRDefault="00F82738" w:rsidP="004E7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</w:tcPr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0056B0">
              <w:rPr>
                <w:rStyle w:val="markedcontent"/>
                <w:rFonts w:ascii="Times New Roman" w:hAnsi="Times New Roman" w:cs="Times New Roman"/>
                <w:i/>
              </w:rPr>
              <w:t>Moduł VIII</w:t>
            </w: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>13. Badania diagnostyczne stosowane w ginekologii</w:t>
            </w:r>
            <w:r w:rsidRPr="000056B0">
              <w:rPr>
                <w:rStyle w:val="markedcontent"/>
                <w:rFonts w:ascii="Times New Roman" w:hAnsi="Times New Roman" w:cs="Times New Roman"/>
                <w:i/>
              </w:rPr>
              <w:t>: (wykład 4</w:t>
            </w:r>
            <w:r w:rsidR="00067A9F">
              <w:rPr>
                <w:rStyle w:val="markedcontent"/>
                <w:rFonts w:ascii="Times New Roman" w:hAnsi="Times New Roman" w:cs="Times New Roman"/>
                <w:i/>
              </w:rPr>
              <w:t> </w:t>
            </w:r>
            <w:r w:rsidRPr="000056B0">
              <w:rPr>
                <w:rStyle w:val="markedcontent"/>
                <w:rFonts w:ascii="Times New Roman" w:hAnsi="Times New Roman" w:cs="Times New Roman"/>
                <w:i/>
              </w:rPr>
              <w:t>godz.)</w:t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056B0">
              <w:rPr>
                <w:rFonts w:ascii="Times New Roman" w:hAnsi="Times New Roman" w:cs="Times New Roman"/>
              </w:rPr>
              <w:br/>
            </w:r>
            <w:r w:rsidRPr="000056B0">
              <w:rPr>
                <w:rStyle w:val="markedcontent"/>
                <w:rFonts w:ascii="Times New Roman" w:hAnsi="Times New Roman" w:cs="Times New Roman"/>
              </w:rPr>
              <w:t>13.1. Badanie cytologiczne (</w:t>
            </w:r>
            <w:proofErr w:type="spellStart"/>
            <w:r w:rsidRPr="000056B0">
              <w:rPr>
                <w:rStyle w:val="markedcontent"/>
                <w:rFonts w:ascii="Times New Roman" w:hAnsi="Times New Roman" w:cs="Times New Roman"/>
              </w:rPr>
              <w:t>eksfoliatywna</w:t>
            </w:r>
            <w:proofErr w:type="spellEnd"/>
            <w:r w:rsidRPr="000056B0">
              <w:rPr>
                <w:rStyle w:val="markedcontent"/>
                <w:rFonts w:ascii="Times New Roman" w:hAnsi="Times New Roman" w:cs="Times New Roman"/>
              </w:rPr>
              <w:t>, onkologiczne): cel badania; wskazania, przeciwwskazania,</w:t>
            </w:r>
            <w:r w:rsidR="00442932" w:rsidRPr="000056B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056B0">
              <w:rPr>
                <w:rStyle w:val="markedcontent"/>
                <w:rFonts w:ascii="Times New Roman" w:hAnsi="Times New Roman" w:cs="Times New Roman"/>
              </w:rPr>
              <w:t>przygotowanie pacjentki badania ginekologicznego i pobrania cytologii, metody i techniki pobierania materiału do badania, zasady obowiązujące podczas badania, postępowanie z preparatem, cytodiagnostyka zmian szyjki macicy w kwalifikacji Bethesda, standard postępo</w:t>
            </w:r>
            <w:r w:rsidR="00067A9F">
              <w:rPr>
                <w:rStyle w:val="markedcontent"/>
                <w:rFonts w:ascii="Times New Roman" w:hAnsi="Times New Roman" w:cs="Times New Roman"/>
              </w:rPr>
              <w:t>wania w diagnostyce podstawowej</w:t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 i</w:t>
            </w:r>
            <w:r w:rsidR="00067A9F">
              <w:rPr>
                <w:rStyle w:val="markedcontent"/>
                <w:rFonts w:ascii="Times New Roman" w:hAnsi="Times New Roman" w:cs="Times New Roman"/>
              </w:rPr>
              <w:t> </w:t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rozszerzonej. </w:t>
            </w:r>
          </w:p>
          <w:p w:rsidR="00067A9F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13.2. </w:t>
            </w:r>
            <w:proofErr w:type="spellStart"/>
            <w:r w:rsidRPr="000056B0">
              <w:rPr>
                <w:rStyle w:val="markedcontent"/>
                <w:rFonts w:ascii="Times New Roman" w:hAnsi="Times New Roman" w:cs="Times New Roman"/>
              </w:rPr>
              <w:t>Kolposkopia</w:t>
            </w:r>
            <w:proofErr w:type="spellEnd"/>
            <w:r w:rsidRPr="000056B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0056B0">
              <w:rPr>
                <w:rStyle w:val="markedcontent"/>
                <w:rFonts w:ascii="Times New Roman" w:hAnsi="Times New Roman" w:cs="Times New Roman"/>
              </w:rPr>
              <w:t>kolposkopia</w:t>
            </w:r>
            <w:proofErr w:type="spellEnd"/>
            <w:r w:rsidRPr="000056B0">
              <w:rPr>
                <w:rStyle w:val="markedcontent"/>
                <w:rFonts w:ascii="Times New Roman" w:hAnsi="Times New Roman" w:cs="Times New Roman"/>
              </w:rPr>
              <w:t xml:space="preserve"> cyfrowa.</w:t>
            </w: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13.3. Wyłyżeczkowanie kanału szyjki macicy i jamy macicy, biopsja endometrium, pobranie wycinków. </w:t>
            </w:r>
          </w:p>
          <w:p w:rsidR="00F82738" w:rsidRPr="000056B0" w:rsidRDefault="00067A9F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13.4. </w:t>
            </w:r>
            <w:r w:rsidR="00F82738" w:rsidRPr="000056B0">
              <w:rPr>
                <w:rStyle w:val="markedcontent"/>
                <w:rFonts w:ascii="Times New Roman" w:hAnsi="Times New Roman" w:cs="Times New Roman"/>
              </w:rPr>
              <w:t xml:space="preserve">Badania endoskopowe: histeroskopia, laparoskopia diagnostyczna. </w:t>
            </w:r>
            <w:r w:rsidR="00F82738" w:rsidRPr="000056B0">
              <w:rPr>
                <w:rFonts w:ascii="Times New Roman" w:hAnsi="Times New Roman" w:cs="Times New Roman"/>
              </w:rPr>
              <w:br/>
            </w:r>
            <w:r w:rsidR="00F82738" w:rsidRPr="000056B0">
              <w:rPr>
                <w:rStyle w:val="markedcontent"/>
                <w:rFonts w:ascii="Times New Roman" w:hAnsi="Times New Roman" w:cs="Times New Roman"/>
              </w:rPr>
              <w:t>13.4.Punkcja zagłębienia odbytniczo-macicznego.</w:t>
            </w: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13.5.Histerosalpingografia(HSG). </w:t>
            </w:r>
            <w:r w:rsidRPr="000056B0">
              <w:rPr>
                <w:rFonts w:ascii="Times New Roman" w:hAnsi="Times New Roman" w:cs="Times New Roman"/>
              </w:rPr>
              <w:br/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13.7.Ultrasonografia. </w:t>
            </w:r>
            <w:r w:rsidRPr="000056B0">
              <w:rPr>
                <w:rFonts w:ascii="Times New Roman" w:hAnsi="Times New Roman" w:cs="Times New Roman"/>
              </w:rPr>
              <w:br/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13.8.Badanie </w:t>
            </w:r>
            <w:proofErr w:type="spellStart"/>
            <w:r w:rsidRPr="000056B0">
              <w:rPr>
                <w:rStyle w:val="markedcontent"/>
                <w:rFonts w:ascii="Times New Roman" w:hAnsi="Times New Roman" w:cs="Times New Roman"/>
              </w:rPr>
              <w:t>urodynamiczne</w:t>
            </w:r>
            <w:proofErr w:type="spellEnd"/>
            <w:r w:rsidRPr="000056B0">
              <w:rPr>
                <w:rStyle w:val="markedcontent"/>
                <w:rFonts w:ascii="Times New Roman" w:hAnsi="Times New Roman" w:cs="Times New Roman"/>
              </w:rPr>
              <w:t xml:space="preserve">. </w:t>
            </w: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13.9. Diagnostyka radiologiczna. </w:t>
            </w: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>13.10. Interpretacja wyników badań stosowanych w ginekologii.</w:t>
            </w:r>
          </w:p>
          <w:p w:rsidR="00F82738" w:rsidRPr="00492E0C" w:rsidRDefault="00F82738" w:rsidP="004E7E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2. Wybrane zespoły </w:t>
            </w:r>
            <w:r w:rsidR="004A2F8F">
              <w:rPr>
                <w:rStyle w:val="markedcontent"/>
                <w:rFonts w:ascii="Times New Roman" w:hAnsi="Times New Roman" w:cs="Times New Roman"/>
              </w:rPr>
              <w:t xml:space="preserve">endokrynologii ginekologicznej: </w:t>
            </w:r>
            <w:r w:rsidRPr="000056B0">
              <w:rPr>
                <w:rStyle w:val="markedcontent"/>
                <w:rFonts w:ascii="Times New Roman" w:hAnsi="Times New Roman" w:cs="Times New Roman"/>
                <w:i/>
              </w:rPr>
              <w:t>(wykład 5</w:t>
            </w:r>
            <w:r w:rsidR="00067A9F">
              <w:rPr>
                <w:rStyle w:val="markedcontent"/>
                <w:rFonts w:ascii="Times New Roman" w:hAnsi="Times New Roman" w:cs="Times New Roman"/>
                <w:i/>
              </w:rPr>
              <w:t> </w:t>
            </w:r>
            <w:r w:rsidRPr="000056B0">
              <w:rPr>
                <w:rStyle w:val="markedcontent"/>
                <w:rFonts w:ascii="Times New Roman" w:hAnsi="Times New Roman" w:cs="Times New Roman"/>
                <w:i/>
              </w:rPr>
              <w:t>godz.)</w:t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056B0">
              <w:rPr>
                <w:rFonts w:ascii="Times New Roman" w:hAnsi="Times New Roman" w:cs="Times New Roman"/>
              </w:rPr>
              <w:br/>
            </w: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2.1. </w:t>
            </w:r>
            <w:proofErr w:type="spellStart"/>
            <w:r w:rsidRPr="000056B0">
              <w:rPr>
                <w:rStyle w:val="markedcontent"/>
                <w:rFonts w:ascii="Times New Roman" w:hAnsi="Times New Roman" w:cs="Times New Roman"/>
              </w:rPr>
              <w:t>Hiperandrogenizm</w:t>
            </w:r>
            <w:proofErr w:type="spellEnd"/>
            <w:r w:rsidRPr="000056B0">
              <w:rPr>
                <w:rStyle w:val="markedcontent"/>
                <w:rFonts w:ascii="Times New Roman" w:hAnsi="Times New Roman" w:cs="Times New Roman"/>
              </w:rPr>
              <w:t xml:space="preserve">. </w:t>
            </w:r>
          </w:p>
          <w:p w:rsidR="00F82738" w:rsidRPr="000056B0" w:rsidRDefault="00F82738" w:rsidP="0000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6B0">
              <w:rPr>
                <w:rStyle w:val="markedcontent"/>
                <w:rFonts w:ascii="Times New Roman" w:hAnsi="Times New Roman" w:cs="Times New Roman"/>
              </w:rPr>
              <w:t xml:space="preserve">2.2. Zespół PCOS. </w:t>
            </w:r>
          </w:p>
          <w:p w:rsidR="00F82738" w:rsidRPr="00067A9F" w:rsidRDefault="00F82738" w:rsidP="0006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9F">
              <w:rPr>
                <w:rStyle w:val="markedcontent"/>
                <w:rFonts w:ascii="Times New Roman" w:hAnsi="Times New Roman" w:cs="Times New Roman"/>
              </w:rPr>
              <w:t xml:space="preserve">2.3. </w:t>
            </w:r>
            <w:proofErr w:type="spellStart"/>
            <w:r w:rsidRPr="00067A9F">
              <w:rPr>
                <w:rStyle w:val="markedcontent"/>
                <w:rFonts w:ascii="Times New Roman" w:hAnsi="Times New Roman" w:cs="Times New Roman"/>
              </w:rPr>
              <w:t>Wirylizujące</w:t>
            </w:r>
            <w:proofErr w:type="spellEnd"/>
            <w:r w:rsidRPr="00067A9F">
              <w:rPr>
                <w:rStyle w:val="markedcontent"/>
                <w:rFonts w:ascii="Times New Roman" w:hAnsi="Times New Roman" w:cs="Times New Roman"/>
              </w:rPr>
              <w:t xml:space="preserve"> nowotwory jajnika. </w:t>
            </w:r>
          </w:p>
          <w:p w:rsidR="00F82738" w:rsidRPr="00067A9F" w:rsidRDefault="00F82738" w:rsidP="0006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9F">
              <w:rPr>
                <w:rStyle w:val="markedcontent"/>
                <w:rFonts w:ascii="Times New Roman" w:hAnsi="Times New Roman" w:cs="Times New Roman"/>
              </w:rPr>
              <w:t xml:space="preserve">2.4. </w:t>
            </w:r>
            <w:proofErr w:type="spellStart"/>
            <w:r w:rsidRPr="00067A9F">
              <w:rPr>
                <w:rStyle w:val="markedcontent"/>
                <w:rFonts w:ascii="Times New Roman" w:hAnsi="Times New Roman" w:cs="Times New Roman"/>
              </w:rPr>
              <w:t>Hiperandrogenizm</w:t>
            </w:r>
            <w:proofErr w:type="spellEnd"/>
            <w:r w:rsidRPr="00067A9F">
              <w:rPr>
                <w:rStyle w:val="markedcontent"/>
                <w:rFonts w:ascii="Times New Roman" w:hAnsi="Times New Roman" w:cs="Times New Roman"/>
              </w:rPr>
              <w:t xml:space="preserve"> ciężarnych. </w:t>
            </w:r>
          </w:p>
          <w:p w:rsidR="00F82738" w:rsidRPr="00067A9F" w:rsidRDefault="00F82738" w:rsidP="0006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9F">
              <w:rPr>
                <w:rStyle w:val="markedcontent"/>
                <w:rFonts w:ascii="Times New Roman" w:hAnsi="Times New Roman" w:cs="Times New Roman"/>
              </w:rPr>
              <w:t xml:space="preserve">2.5. Wrodzony przerost nadnerczy. </w:t>
            </w:r>
          </w:p>
          <w:p w:rsidR="00F82738" w:rsidRPr="00067A9F" w:rsidRDefault="00F82738" w:rsidP="0006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9F">
              <w:rPr>
                <w:rStyle w:val="markedcontent"/>
                <w:rFonts w:ascii="Times New Roman" w:hAnsi="Times New Roman" w:cs="Times New Roman"/>
              </w:rPr>
              <w:t xml:space="preserve">2.6. </w:t>
            </w:r>
            <w:proofErr w:type="spellStart"/>
            <w:r w:rsidRPr="00067A9F">
              <w:rPr>
                <w:rStyle w:val="markedcontent"/>
                <w:rFonts w:ascii="Times New Roman" w:hAnsi="Times New Roman" w:cs="Times New Roman"/>
              </w:rPr>
              <w:t>Hiperprolaktemia</w:t>
            </w:r>
            <w:proofErr w:type="spellEnd"/>
            <w:r w:rsidRPr="00067A9F">
              <w:rPr>
                <w:rStyle w:val="markedcontent"/>
                <w:rFonts w:ascii="Times New Roman" w:hAnsi="Times New Roman" w:cs="Times New Roman"/>
              </w:rPr>
              <w:t xml:space="preserve">. </w:t>
            </w:r>
          </w:p>
          <w:p w:rsidR="00F82738" w:rsidRPr="00067A9F" w:rsidRDefault="00F82738" w:rsidP="0006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9F">
              <w:rPr>
                <w:rStyle w:val="markedcontent"/>
                <w:rFonts w:ascii="Times New Roman" w:hAnsi="Times New Roman" w:cs="Times New Roman"/>
              </w:rPr>
              <w:t xml:space="preserve">2.7. Zaburzenia miesiączkowania. </w:t>
            </w:r>
          </w:p>
          <w:p w:rsidR="00F82738" w:rsidRPr="00067A9F" w:rsidRDefault="00067A9F" w:rsidP="0006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2.8. </w:t>
            </w:r>
            <w:r w:rsidR="00F82738" w:rsidRPr="00067A9F">
              <w:rPr>
                <w:rStyle w:val="markedcontent"/>
                <w:rFonts w:ascii="Times New Roman" w:hAnsi="Times New Roman" w:cs="Times New Roman"/>
              </w:rPr>
              <w:t xml:space="preserve">Zespół przedwczesnego wygaśnięcia czynności jajników. </w:t>
            </w:r>
            <w:r w:rsidR="00F82738" w:rsidRPr="00067A9F">
              <w:rPr>
                <w:rFonts w:ascii="Times New Roman" w:hAnsi="Times New Roman" w:cs="Times New Roman"/>
              </w:rPr>
              <w:br/>
            </w:r>
            <w:r w:rsidR="00F82738" w:rsidRPr="00067A9F">
              <w:rPr>
                <w:rStyle w:val="markedcontent"/>
                <w:rFonts w:ascii="Times New Roman" w:hAnsi="Times New Roman" w:cs="Times New Roman"/>
              </w:rPr>
              <w:t xml:space="preserve">2.9. Zespół </w:t>
            </w:r>
            <w:proofErr w:type="spellStart"/>
            <w:r w:rsidR="00F82738" w:rsidRPr="00067A9F">
              <w:rPr>
                <w:rStyle w:val="markedcontent"/>
                <w:rFonts w:ascii="Times New Roman" w:hAnsi="Times New Roman" w:cs="Times New Roman"/>
              </w:rPr>
              <w:t>polimetaboliczny</w:t>
            </w:r>
            <w:proofErr w:type="spellEnd"/>
          </w:p>
        </w:tc>
        <w:tc>
          <w:tcPr>
            <w:tcW w:w="660" w:type="pct"/>
          </w:tcPr>
          <w:p w:rsidR="00F82738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A9F" w:rsidRDefault="00067A9F" w:rsidP="004E7E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7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 n. o </w:t>
            </w:r>
            <w:proofErr w:type="spellStart"/>
            <w:r w:rsidRPr="00067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zdr</w:t>
            </w:r>
            <w:proofErr w:type="spellEnd"/>
            <w:r w:rsidRPr="00067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Magdalena </w:t>
            </w:r>
          </w:p>
          <w:p w:rsidR="00F82738" w:rsidRPr="00067A9F" w:rsidRDefault="00067A9F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7A9F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Korżyńska</w:t>
            </w:r>
            <w:r w:rsidRPr="00067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67A9F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Piętas</w:t>
            </w:r>
            <w:proofErr w:type="spellEnd"/>
          </w:p>
          <w:p w:rsidR="00F82738" w:rsidRPr="00F55FDD" w:rsidRDefault="00F82738" w:rsidP="004E7E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67A9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7A9F" w:rsidRPr="004A2F8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>Aula górna</w:t>
            </w:r>
          </w:p>
          <w:p w:rsidR="00067A9F" w:rsidRPr="004A2F8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Collegium </w:t>
            </w:r>
            <w:proofErr w:type="spellStart"/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>Pathologicum</w:t>
            </w:r>
            <w:proofErr w:type="spellEnd"/>
          </w:p>
          <w:p w:rsidR="00067A9F" w:rsidRPr="004A2F8F" w:rsidRDefault="00067A9F" w:rsidP="00067A9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F8F">
              <w:rPr>
                <w:rFonts w:ascii="Times New Roman" w:eastAsia="Calibri" w:hAnsi="Times New Roman" w:cs="Times New Roman"/>
                <w:sz w:val="20"/>
                <w:szCs w:val="20"/>
              </w:rPr>
              <w:t>ul. Jaczewskiego 8</w:t>
            </w:r>
          </w:p>
          <w:p w:rsidR="00F82738" w:rsidRPr="00A4548C" w:rsidRDefault="00F82738" w:rsidP="004E7E7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95" w:type="pct"/>
          </w:tcPr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738" w:rsidRDefault="00F82738" w:rsidP="004E7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godz.</w:t>
            </w:r>
          </w:p>
        </w:tc>
      </w:tr>
    </w:tbl>
    <w:p w:rsidR="00F82738" w:rsidRPr="000436AC" w:rsidRDefault="00F82738" w:rsidP="00F82738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F82738" w:rsidRDefault="00F82738" w:rsidP="00F82738"/>
    <w:p w:rsidR="00C739CD" w:rsidRPr="00F82738" w:rsidRDefault="003B551D" w:rsidP="00F82738"/>
    <w:sectPr w:rsidR="00C739CD" w:rsidRPr="00F82738" w:rsidSect="005D0A04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3D" w:rsidRDefault="003B1B3D" w:rsidP="0006648A">
      <w:pPr>
        <w:spacing w:after="0" w:line="240" w:lineRule="auto"/>
      </w:pPr>
      <w:r>
        <w:separator/>
      </w:r>
    </w:p>
  </w:endnote>
  <w:endnote w:type="continuationSeparator" w:id="0">
    <w:p w:rsidR="003B1B3D" w:rsidRDefault="003B1B3D" w:rsidP="0006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8A" w:rsidRDefault="0006648A" w:rsidP="0006648A">
    <w:pPr>
      <w:pStyle w:val="Nagwek"/>
    </w:pPr>
  </w:p>
  <w:p w:rsidR="0006648A" w:rsidRDefault="0006648A" w:rsidP="0006648A"/>
  <w:p w:rsidR="0006648A" w:rsidRDefault="0006648A" w:rsidP="0006648A">
    <w:pPr>
      <w:pStyle w:val="Stopka"/>
    </w:pPr>
  </w:p>
  <w:p w:rsidR="0006648A" w:rsidRDefault="0006648A" w:rsidP="0006648A"/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06648A" w:rsidRPr="0006648A" w:rsidRDefault="0006648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3D" w:rsidRDefault="003B1B3D" w:rsidP="0006648A">
      <w:pPr>
        <w:spacing w:after="0" w:line="240" w:lineRule="auto"/>
      </w:pPr>
      <w:r>
        <w:separator/>
      </w:r>
    </w:p>
  </w:footnote>
  <w:footnote w:type="continuationSeparator" w:id="0">
    <w:p w:rsidR="003B1B3D" w:rsidRDefault="003B1B3D" w:rsidP="0006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056B0"/>
    <w:rsid w:val="00017012"/>
    <w:rsid w:val="000305B5"/>
    <w:rsid w:val="000333BD"/>
    <w:rsid w:val="0004501B"/>
    <w:rsid w:val="0006648A"/>
    <w:rsid w:val="00067A9F"/>
    <w:rsid w:val="000A03C8"/>
    <w:rsid w:val="0013691A"/>
    <w:rsid w:val="00144533"/>
    <w:rsid w:val="001719B3"/>
    <w:rsid w:val="002150ED"/>
    <w:rsid w:val="00274240"/>
    <w:rsid w:val="002F18A9"/>
    <w:rsid w:val="00391C92"/>
    <w:rsid w:val="003B1B3D"/>
    <w:rsid w:val="003B551D"/>
    <w:rsid w:val="003F14DF"/>
    <w:rsid w:val="00442932"/>
    <w:rsid w:val="00464AD5"/>
    <w:rsid w:val="004A2F8F"/>
    <w:rsid w:val="004E19C3"/>
    <w:rsid w:val="00512EDA"/>
    <w:rsid w:val="00555553"/>
    <w:rsid w:val="00567BFC"/>
    <w:rsid w:val="005D0A04"/>
    <w:rsid w:val="005D0A5E"/>
    <w:rsid w:val="0064367D"/>
    <w:rsid w:val="006B4CEF"/>
    <w:rsid w:val="006E7959"/>
    <w:rsid w:val="00737F8A"/>
    <w:rsid w:val="007605D7"/>
    <w:rsid w:val="00766987"/>
    <w:rsid w:val="00817252"/>
    <w:rsid w:val="00945048"/>
    <w:rsid w:val="00981F1F"/>
    <w:rsid w:val="00A22D26"/>
    <w:rsid w:val="00A4548C"/>
    <w:rsid w:val="00A54380"/>
    <w:rsid w:val="00AC1C3F"/>
    <w:rsid w:val="00AF1472"/>
    <w:rsid w:val="00B260FB"/>
    <w:rsid w:val="00B316B1"/>
    <w:rsid w:val="00C01ED5"/>
    <w:rsid w:val="00D373D6"/>
    <w:rsid w:val="00D6031D"/>
    <w:rsid w:val="00E166BB"/>
    <w:rsid w:val="00EE007D"/>
    <w:rsid w:val="00F55FDD"/>
    <w:rsid w:val="00F60789"/>
    <w:rsid w:val="00F82738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48EF-4875-4BAC-A755-86A8B49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06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48A"/>
  </w:style>
  <w:style w:type="paragraph" w:styleId="Stopka">
    <w:name w:val="footer"/>
    <w:basedOn w:val="Normalny"/>
    <w:link w:val="StopkaZnak"/>
    <w:uiPriority w:val="99"/>
    <w:unhideWhenUsed/>
    <w:rsid w:val="0006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48A"/>
  </w:style>
  <w:style w:type="paragraph" w:styleId="Tekstdymka">
    <w:name w:val="Balloon Text"/>
    <w:basedOn w:val="Normalny"/>
    <w:link w:val="TekstdymkaZnak"/>
    <w:uiPriority w:val="99"/>
    <w:semiHidden/>
    <w:unhideWhenUsed/>
    <w:rsid w:val="002F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A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67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9</cp:revision>
  <cp:lastPrinted>2021-09-24T11:36:00Z</cp:lastPrinted>
  <dcterms:created xsi:type="dcterms:W3CDTF">2021-09-24T11:37:00Z</dcterms:created>
  <dcterms:modified xsi:type="dcterms:W3CDTF">2021-09-28T10:46:00Z</dcterms:modified>
</cp:coreProperties>
</file>