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>PLAN ZAJĘĆ W RAMACH SPECJALIZACJI</w:t>
      </w:r>
    </w:p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 xml:space="preserve">Z PIELĘGNIARSTWA GINEKOLOGICZNO-POŁOŻNICZEGO </w:t>
      </w:r>
      <w:r w:rsidR="0004501B">
        <w:rPr>
          <w:rFonts w:ascii="Times New Roman" w:hAnsi="Times New Roman"/>
          <w:b/>
        </w:rPr>
        <w:t>84/GP/Po/21</w:t>
      </w:r>
    </w:p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 xml:space="preserve">w dniach </w:t>
      </w:r>
      <w:r w:rsidR="009A2469">
        <w:rPr>
          <w:rFonts w:ascii="Times New Roman" w:eastAsia="Calibri" w:hAnsi="Times New Roman" w:cs="Times New Roman"/>
          <w:b/>
        </w:rPr>
        <w:t>4-5</w:t>
      </w:r>
      <w:r w:rsidR="007831D1">
        <w:rPr>
          <w:rFonts w:ascii="Times New Roman" w:eastAsia="Calibri" w:hAnsi="Times New Roman" w:cs="Times New Roman"/>
          <w:b/>
        </w:rPr>
        <w:t>.12</w:t>
      </w:r>
      <w:r>
        <w:rPr>
          <w:rFonts w:ascii="Times New Roman" w:eastAsia="Calibri" w:hAnsi="Times New Roman" w:cs="Times New Roman"/>
          <w:b/>
        </w:rPr>
        <w:t>.2021</w:t>
      </w:r>
      <w:r w:rsidR="007831D1">
        <w:rPr>
          <w:rFonts w:ascii="Times New Roman" w:eastAsia="Calibri" w:hAnsi="Times New Roman" w:cs="Times New Roman"/>
          <w:b/>
        </w:rPr>
        <w:t xml:space="preserve"> </w:t>
      </w:r>
      <w:r w:rsidR="001A6E9A">
        <w:rPr>
          <w:rFonts w:ascii="Times New Roman" w:eastAsia="Calibri" w:hAnsi="Times New Roman" w:cs="Times New Roman"/>
          <w:b/>
        </w:rPr>
        <w:t>r</w:t>
      </w:r>
      <w:r w:rsidRPr="00A4548C">
        <w:rPr>
          <w:rFonts w:ascii="Times New Roman" w:eastAsia="Calibri" w:hAnsi="Times New Roman" w:cs="Times New Roman"/>
          <w:b/>
        </w:rPr>
        <w:t>.</w:t>
      </w:r>
    </w:p>
    <w:tbl>
      <w:tblPr>
        <w:tblW w:w="506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16"/>
        <w:gridCol w:w="1287"/>
        <w:gridCol w:w="7119"/>
        <w:gridCol w:w="1250"/>
        <w:gridCol w:w="1698"/>
        <w:gridCol w:w="850"/>
        <w:gridCol w:w="850"/>
      </w:tblGrid>
      <w:tr w:rsidR="00A4548C" w:rsidRPr="00A4548C" w:rsidTr="00F14C1F">
        <w:trPr>
          <w:jc w:val="center"/>
        </w:trPr>
        <w:tc>
          <w:tcPr>
            <w:tcW w:w="394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454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512" w:type="pct"/>
          </w:tcPr>
          <w:p w:rsidR="00A4548C" w:rsidRPr="009A42C4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A42C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Tematy zajęć</w:t>
            </w:r>
          </w:p>
        </w:tc>
        <w:tc>
          <w:tcPr>
            <w:tcW w:w="441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Osoba prowadząca</w:t>
            </w:r>
          </w:p>
        </w:tc>
        <w:tc>
          <w:tcPr>
            <w:tcW w:w="599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300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Forma</w:t>
            </w:r>
          </w:p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zajęć</w:t>
            </w:r>
          </w:p>
        </w:tc>
        <w:tc>
          <w:tcPr>
            <w:tcW w:w="300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godz.</w:t>
            </w:r>
          </w:p>
        </w:tc>
      </w:tr>
      <w:tr w:rsidR="003D4222" w:rsidRPr="00A4548C" w:rsidTr="00F14C1F">
        <w:trPr>
          <w:trHeight w:val="1984"/>
          <w:jc w:val="center"/>
        </w:trPr>
        <w:tc>
          <w:tcPr>
            <w:tcW w:w="394" w:type="pct"/>
          </w:tcPr>
          <w:p w:rsidR="002E5308" w:rsidRDefault="002E5308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5308" w:rsidRDefault="002E5308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5308" w:rsidRDefault="00391696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04.12.2021</w:t>
            </w:r>
          </w:p>
          <w:p w:rsidR="003D4222" w:rsidRPr="002E5308" w:rsidRDefault="002E5308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E530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(sobota)</w:t>
            </w:r>
            <w:r w:rsidR="00391696" w:rsidRPr="002E530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</w:tcPr>
          <w:p w:rsidR="002E5308" w:rsidRDefault="002E5308" w:rsidP="003730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D4222" w:rsidRDefault="00391696" w:rsidP="00077D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9.00</w:t>
            </w:r>
            <w:r w:rsidR="008D7D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- 16.30</w:t>
            </w:r>
          </w:p>
        </w:tc>
        <w:tc>
          <w:tcPr>
            <w:tcW w:w="2512" w:type="pct"/>
          </w:tcPr>
          <w:p w:rsidR="00391696" w:rsidRPr="00391696" w:rsidRDefault="00391696" w:rsidP="00391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39169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Moduł IV</w:t>
            </w:r>
          </w:p>
          <w:p w:rsidR="00391696" w:rsidRPr="00391696" w:rsidRDefault="00391696" w:rsidP="00391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3. </w:t>
            </w:r>
            <w:r w:rsidRPr="00391696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Metody diagnostyczne stosowane w medycynie perinatalnej: </w:t>
            </w:r>
            <w:r w:rsidRPr="00391696"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  <w:t xml:space="preserve">(wykład 10 godz.)  </w:t>
            </w:r>
          </w:p>
          <w:p w:rsidR="00391696" w:rsidRPr="00391696" w:rsidRDefault="00391696" w:rsidP="00391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91696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3.1. Metody służące do rozpoznawania wczesnej ciąży: </w:t>
            </w:r>
          </w:p>
          <w:p w:rsidR="00391696" w:rsidRPr="00391696" w:rsidRDefault="00391696" w:rsidP="00391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91696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3.1.1.   ultrasonografia: technika wykonania USG, pomiar wzrostu pęcherzyka płodowego; </w:t>
            </w:r>
          </w:p>
          <w:p w:rsidR="00391696" w:rsidRPr="00391696" w:rsidRDefault="00391696" w:rsidP="00391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91696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3.1.2.   próby ciążowe: radioimmunologiczne oznaczenie podjednostki β HCG w surowicy kobiety ciężarnej, </w:t>
            </w:r>
          </w:p>
          <w:p w:rsidR="00391696" w:rsidRPr="00391696" w:rsidRDefault="00391696" w:rsidP="00391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91696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oznaczenie receptorów β HCG.  </w:t>
            </w:r>
          </w:p>
          <w:p w:rsidR="00391696" w:rsidRPr="00391696" w:rsidRDefault="00391696" w:rsidP="00391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91696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3.2. Diagnostyka prenatalna: </w:t>
            </w:r>
          </w:p>
          <w:p w:rsidR="00391696" w:rsidRPr="00391696" w:rsidRDefault="00391696" w:rsidP="00391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91696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3.2.1.   metody biofizyczne (elektrokardiografia płodowa, kardiotokografia, elektroencefalografia, </w:t>
            </w:r>
          </w:p>
          <w:p w:rsidR="00391696" w:rsidRPr="00391696" w:rsidRDefault="00391696" w:rsidP="00391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91696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rentgenodiagnostyka, tomografia komputerowa, magnetyczny rezonans jądrowy, </w:t>
            </w:r>
            <w:proofErr w:type="spellStart"/>
            <w:r w:rsidRPr="00391696">
              <w:rPr>
                <w:rFonts w:ascii="Times New Roman" w:eastAsia="Calibri" w:hAnsi="Times New Roman" w:cs="Times New Roman"/>
                <w:bCs/>
                <w:color w:val="000000" w:themeColor="text1"/>
              </w:rPr>
              <w:t>amnioskopia</w:t>
            </w:r>
            <w:proofErr w:type="spellEnd"/>
            <w:r w:rsidRPr="00391696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 </w:t>
            </w:r>
          </w:p>
          <w:p w:rsidR="00391696" w:rsidRPr="00391696" w:rsidRDefault="00391696" w:rsidP="00391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91696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i </w:t>
            </w:r>
            <w:proofErr w:type="spellStart"/>
            <w:r w:rsidRPr="00391696">
              <w:rPr>
                <w:rFonts w:ascii="Times New Roman" w:eastAsia="Calibri" w:hAnsi="Times New Roman" w:cs="Times New Roman"/>
                <w:bCs/>
                <w:color w:val="000000" w:themeColor="text1"/>
              </w:rPr>
              <w:t>amniocenteza</w:t>
            </w:r>
            <w:proofErr w:type="spellEnd"/>
            <w:r w:rsidRPr="00391696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, fetoskopia, </w:t>
            </w:r>
            <w:proofErr w:type="spellStart"/>
            <w:r w:rsidRPr="00391696">
              <w:rPr>
                <w:rFonts w:ascii="Times New Roman" w:eastAsia="Calibri" w:hAnsi="Times New Roman" w:cs="Times New Roman"/>
                <w:bCs/>
                <w:color w:val="000000" w:themeColor="text1"/>
              </w:rPr>
              <w:t>kolposkopia</w:t>
            </w:r>
            <w:proofErr w:type="spellEnd"/>
            <w:r w:rsidRPr="00391696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, </w:t>
            </w:r>
            <w:proofErr w:type="spellStart"/>
            <w:r w:rsidRPr="00391696">
              <w:rPr>
                <w:rFonts w:ascii="Times New Roman" w:eastAsia="Calibri" w:hAnsi="Times New Roman" w:cs="Times New Roman"/>
                <w:bCs/>
                <w:color w:val="000000" w:themeColor="text1"/>
              </w:rPr>
              <w:t>kordocenteza</w:t>
            </w:r>
            <w:proofErr w:type="spellEnd"/>
            <w:r w:rsidRPr="00391696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, biopsja kosmówki); </w:t>
            </w:r>
          </w:p>
          <w:p w:rsidR="00391696" w:rsidRPr="00391696" w:rsidRDefault="00391696" w:rsidP="00391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91696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3.2.2.   badania laboratoryjne (badania hormonalne – oznaczanie poziomu np. AFP, HCG, HPL, badania </w:t>
            </w:r>
          </w:p>
          <w:p w:rsidR="00391696" w:rsidRPr="00391696" w:rsidRDefault="00391696" w:rsidP="00391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91696">
              <w:rPr>
                <w:rFonts w:ascii="Times New Roman" w:eastAsia="Calibri" w:hAnsi="Times New Roman" w:cs="Times New Roman"/>
                <w:bCs/>
                <w:color w:val="000000" w:themeColor="text1"/>
              </w:rPr>
              <w:t>enzymatyczne), oznaczenia innych parametrów biochemicznych i</w:t>
            </w:r>
            <w:r w:rsidR="00077DB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 </w:t>
            </w:r>
            <w:r w:rsidRPr="00391696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morfologicznych w płynach </w:t>
            </w:r>
          </w:p>
          <w:p w:rsidR="00391696" w:rsidRPr="00391696" w:rsidRDefault="00391696" w:rsidP="00391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91696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ustrojowych, badania cytogenetyczne, badania biologii molekularnej; </w:t>
            </w:r>
          </w:p>
          <w:p w:rsidR="00391696" w:rsidRPr="00391696" w:rsidRDefault="00391696" w:rsidP="00391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91696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3.2.3    badanie ultrasonograficzne – podstawy fizyczne diagnostyki ultrasonograficznej, schemat opisu </w:t>
            </w:r>
          </w:p>
          <w:p w:rsidR="00391696" w:rsidRPr="00391696" w:rsidRDefault="00391696" w:rsidP="00391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91696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badania, zasady wykonywania badań w poszczególnych trymestrach ciąży fizjologicznej, </w:t>
            </w:r>
          </w:p>
          <w:p w:rsidR="003D4222" w:rsidRPr="00492E0C" w:rsidRDefault="00391696" w:rsidP="00391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</w:pPr>
            <w:r w:rsidRPr="00391696">
              <w:rPr>
                <w:rFonts w:ascii="Times New Roman" w:eastAsia="Calibri" w:hAnsi="Times New Roman" w:cs="Times New Roman"/>
                <w:bCs/>
                <w:color w:val="000000" w:themeColor="text1"/>
              </w:rPr>
              <w:t>ultrasonograficzna ocena objętości płynu owodniowego, profil biofizyczny płodu.</w:t>
            </w:r>
          </w:p>
        </w:tc>
        <w:tc>
          <w:tcPr>
            <w:tcW w:w="441" w:type="pct"/>
          </w:tcPr>
          <w:p w:rsidR="003D4222" w:rsidRDefault="003D4222" w:rsidP="00E55FC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1696" w:rsidRDefault="00391696" w:rsidP="00E55FC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1696" w:rsidRDefault="00391696" w:rsidP="00E55FC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1696" w:rsidRDefault="00391696" w:rsidP="00E55FC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 hab. Marzena Laskowska </w:t>
            </w:r>
          </w:p>
          <w:p w:rsidR="008E2426" w:rsidRDefault="008E2426" w:rsidP="00E55FC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2426" w:rsidRPr="00391696" w:rsidRDefault="008E2426" w:rsidP="002140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9F1B7E" w:rsidRPr="009F1B7E" w:rsidRDefault="009F1B7E" w:rsidP="00E55FCB">
            <w:pPr>
              <w:spacing w:after="0" w:line="240" w:lineRule="exact"/>
              <w:ind w:left="-10" w:firstLine="10"/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>A</w:t>
            </w:r>
            <w:r w:rsidR="00C1466E">
              <w:rPr>
                <w:rFonts w:ascii="Times New Roman" w:hAnsi="Times New Roman" w:cs="Times New Roman"/>
              </w:rPr>
              <w:t xml:space="preserve">ula </w:t>
            </w:r>
            <w:r w:rsidRPr="009F1B7E">
              <w:rPr>
                <w:rFonts w:ascii="Times New Roman" w:hAnsi="Times New Roman" w:cs="Times New Roman"/>
              </w:rPr>
              <w:t>górna PATHO</w:t>
            </w:r>
          </w:p>
          <w:p w:rsidR="009F1B7E" w:rsidRPr="009F1B7E" w:rsidRDefault="009F1B7E" w:rsidP="00E55FCB">
            <w:pPr>
              <w:spacing w:after="0" w:line="240" w:lineRule="exact"/>
              <w:ind w:left="-10" w:firstLine="10"/>
              <w:jc w:val="center"/>
              <w:rPr>
                <w:rFonts w:ascii="Times New Roman" w:hAnsi="Times New Roman" w:cs="Times New Roman"/>
              </w:rPr>
            </w:pPr>
          </w:p>
          <w:p w:rsidR="009F1B7E" w:rsidRDefault="009F1B7E" w:rsidP="00E55FCB">
            <w:pPr>
              <w:spacing w:after="0" w:line="240" w:lineRule="exact"/>
              <w:ind w:left="-10" w:firstLine="10"/>
              <w:jc w:val="center"/>
              <w:rPr>
                <w:rFonts w:ascii="Times New Roman" w:hAnsi="Times New Roman" w:cs="Times New Roman"/>
              </w:rPr>
            </w:pPr>
            <w:r w:rsidRPr="009F1B7E">
              <w:rPr>
                <w:rFonts w:ascii="Times New Roman" w:hAnsi="Times New Roman" w:cs="Times New Roman"/>
              </w:rPr>
              <w:t xml:space="preserve">Collegium </w:t>
            </w:r>
            <w:proofErr w:type="spellStart"/>
            <w:r w:rsidRPr="009F1B7E">
              <w:rPr>
                <w:rFonts w:ascii="Times New Roman" w:hAnsi="Times New Roman" w:cs="Times New Roman"/>
              </w:rPr>
              <w:t>Pathologicum</w:t>
            </w:r>
            <w:proofErr w:type="spellEnd"/>
            <w:r w:rsidRPr="009F1B7E">
              <w:rPr>
                <w:rFonts w:ascii="Times New Roman" w:hAnsi="Times New Roman" w:cs="Times New Roman"/>
              </w:rPr>
              <w:t xml:space="preserve"> ul. Jaczewskiego 8</w:t>
            </w:r>
          </w:p>
          <w:p w:rsidR="00C1466E" w:rsidRPr="00391696" w:rsidRDefault="00C1466E" w:rsidP="00E55FCB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Lublin</w:t>
            </w:r>
          </w:p>
        </w:tc>
        <w:tc>
          <w:tcPr>
            <w:tcW w:w="300" w:type="pct"/>
          </w:tcPr>
          <w:p w:rsidR="003D4222" w:rsidRDefault="003D4222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1696" w:rsidRDefault="00391696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1696" w:rsidRDefault="00391696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1696" w:rsidRPr="00391696" w:rsidRDefault="00391696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300" w:type="pct"/>
          </w:tcPr>
          <w:p w:rsidR="003D4222" w:rsidRDefault="003D4222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1696" w:rsidRDefault="00391696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1696" w:rsidRDefault="00391696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1696" w:rsidRDefault="00391696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godz. </w:t>
            </w:r>
          </w:p>
        </w:tc>
      </w:tr>
      <w:tr w:rsidR="00F55FDD" w:rsidRPr="00A4548C" w:rsidTr="00F14C1F">
        <w:trPr>
          <w:trHeight w:val="1984"/>
          <w:jc w:val="center"/>
        </w:trPr>
        <w:tc>
          <w:tcPr>
            <w:tcW w:w="394" w:type="pct"/>
          </w:tcPr>
          <w:p w:rsidR="00F55FDD" w:rsidRDefault="00F55FDD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15DA" w:rsidRDefault="002415DA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15DA" w:rsidRDefault="002415DA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5FDD" w:rsidRDefault="003D4222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05.12</w:t>
            </w:r>
            <w:r w:rsidR="00F55FDD">
              <w:rPr>
                <w:rFonts w:ascii="Times New Roman" w:eastAsia="Calibri" w:hAnsi="Times New Roman" w:cs="Times New Roman"/>
                <w:sz w:val="20"/>
                <w:szCs w:val="20"/>
              </w:rPr>
              <w:t>.2021</w:t>
            </w:r>
          </w:p>
          <w:p w:rsidR="00F55FDD" w:rsidRPr="00AC1C3F" w:rsidRDefault="00F55FDD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3D422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niedziela</w:t>
            </w:r>
            <w:r w:rsidRPr="00AC1C3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54" w:type="pct"/>
          </w:tcPr>
          <w:p w:rsidR="00F55FDD" w:rsidRDefault="00F55FDD" w:rsidP="003730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6031D" w:rsidRDefault="00D6031D" w:rsidP="003730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415DA" w:rsidRDefault="002415DA" w:rsidP="003730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415DA" w:rsidRDefault="00B06627" w:rsidP="002415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9.00</w:t>
            </w:r>
            <w:r w:rsidR="00077D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- 16.3</w:t>
            </w:r>
            <w:r w:rsidR="001536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  <w:p w:rsidR="00CE4E35" w:rsidRDefault="00CE4E35" w:rsidP="002415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6031D" w:rsidRDefault="00D6031D" w:rsidP="003730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6031D" w:rsidRPr="00D6031D" w:rsidRDefault="00D6031D" w:rsidP="003730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12" w:type="pct"/>
          </w:tcPr>
          <w:p w:rsidR="00D6031D" w:rsidRPr="00492E0C" w:rsidRDefault="00D6031D" w:rsidP="00D60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i/>
                <w:color w:val="000000" w:themeColor="text1"/>
              </w:rPr>
            </w:pPr>
            <w:r w:rsidRPr="00492E0C"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  <w:t xml:space="preserve">Moduł </w:t>
            </w:r>
            <w:r w:rsidR="00B06627"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  <w:t>X</w:t>
            </w:r>
            <w:r w:rsidRPr="00492E0C"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  <w:t xml:space="preserve"> </w:t>
            </w:r>
          </w:p>
          <w:p w:rsidR="003D4222" w:rsidRPr="003D4222" w:rsidRDefault="003D4222" w:rsidP="003D4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D4222">
              <w:rPr>
                <w:rFonts w:ascii="Times New Roman" w:hAnsi="Times New Roman" w:cs="Times New Roman"/>
              </w:rPr>
              <w:t>Epidemiologia oraz etiologia chorób nowotworowych narządów płciowyc</w:t>
            </w:r>
            <w:r>
              <w:rPr>
                <w:rFonts w:ascii="Times New Roman" w:hAnsi="Times New Roman" w:cs="Times New Roman"/>
              </w:rPr>
              <w:t xml:space="preserve">h żeńskich i piersi: </w:t>
            </w:r>
            <w:r w:rsidRPr="003D4222">
              <w:rPr>
                <w:rFonts w:ascii="Times New Roman" w:hAnsi="Times New Roman" w:cs="Times New Roman"/>
                <w:b/>
                <w:i/>
              </w:rPr>
              <w:t>(wykład 2 godz.)</w:t>
            </w:r>
            <w:r w:rsidRPr="003D4222">
              <w:rPr>
                <w:rFonts w:ascii="Times New Roman" w:hAnsi="Times New Roman" w:cs="Times New Roman"/>
              </w:rPr>
              <w:t xml:space="preserve">  </w:t>
            </w:r>
          </w:p>
          <w:p w:rsidR="003D4222" w:rsidRPr="003D4222" w:rsidRDefault="003D4222" w:rsidP="003D4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222">
              <w:rPr>
                <w:rFonts w:ascii="Times New Roman" w:hAnsi="Times New Roman" w:cs="Times New Roman"/>
              </w:rPr>
              <w:t xml:space="preserve">1.1.       Epidemiologia chorób nowotworowych u kobiet: </w:t>
            </w:r>
          </w:p>
          <w:p w:rsidR="003D4222" w:rsidRPr="003D4222" w:rsidRDefault="003D4222" w:rsidP="003D4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222">
              <w:rPr>
                <w:rFonts w:ascii="Times New Roman" w:hAnsi="Times New Roman" w:cs="Times New Roman"/>
              </w:rPr>
              <w:t xml:space="preserve">1.1.1    zagrożenia nowotworami złośliwymi – struktura umieralności, lokalizacja nowotworów;  </w:t>
            </w:r>
          </w:p>
          <w:p w:rsidR="003D4222" w:rsidRPr="003D4222" w:rsidRDefault="003D4222" w:rsidP="003D4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222">
              <w:rPr>
                <w:rFonts w:ascii="Times New Roman" w:hAnsi="Times New Roman" w:cs="Times New Roman"/>
              </w:rPr>
              <w:t xml:space="preserve">1.1.2    zachorowalność na nowotwory narządu rodnego i piersi a umieralność w Polsce i na świecie; </w:t>
            </w:r>
          </w:p>
          <w:p w:rsidR="003D4222" w:rsidRPr="003D4222" w:rsidRDefault="003D4222" w:rsidP="003D4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222">
              <w:rPr>
                <w:rFonts w:ascii="Times New Roman" w:hAnsi="Times New Roman" w:cs="Times New Roman"/>
              </w:rPr>
              <w:t xml:space="preserve">1.1.3    znaczenie danych epidemiologicznych w planowaniu działań prewencyjnych w zakresie chorób </w:t>
            </w:r>
          </w:p>
          <w:p w:rsidR="003D4222" w:rsidRPr="003D4222" w:rsidRDefault="003D4222" w:rsidP="003D4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222">
              <w:rPr>
                <w:rFonts w:ascii="Times New Roman" w:hAnsi="Times New Roman" w:cs="Times New Roman"/>
              </w:rPr>
              <w:t xml:space="preserve">nowotworowych w populacji kobiet. </w:t>
            </w:r>
          </w:p>
          <w:p w:rsidR="003D4222" w:rsidRPr="003D4222" w:rsidRDefault="003D4222" w:rsidP="003D4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222">
              <w:rPr>
                <w:rFonts w:ascii="Times New Roman" w:hAnsi="Times New Roman" w:cs="Times New Roman"/>
              </w:rPr>
              <w:t xml:space="preserve">1.2.       Etiologia chorób nowotworowych narządu rodnego i gruczołu piersiowego: </w:t>
            </w:r>
          </w:p>
          <w:p w:rsidR="003D4222" w:rsidRPr="003D4222" w:rsidRDefault="003D4222" w:rsidP="003D4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222">
              <w:rPr>
                <w:rFonts w:ascii="Times New Roman" w:hAnsi="Times New Roman" w:cs="Times New Roman"/>
              </w:rPr>
              <w:t xml:space="preserve">1.2.1.   czynniki ryzyka nowotworów gruczołu piersiowego, szyjki macicy, mięsaków macicy, </w:t>
            </w:r>
          </w:p>
          <w:p w:rsidR="003D4222" w:rsidRPr="003D4222" w:rsidRDefault="003D4222" w:rsidP="003D4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222">
              <w:rPr>
                <w:rFonts w:ascii="Times New Roman" w:hAnsi="Times New Roman" w:cs="Times New Roman"/>
              </w:rPr>
              <w:t xml:space="preserve">endometrium, jajnika, sromu i pochwy. </w:t>
            </w:r>
          </w:p>
          <w:p w:rsidR="003D4222" w:rsidRPr="003D4222" w:rsidRDefault="003D4222" w:rsidP="003D4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222">
              <w:rPr>
                <w:rFonts w:ascii="Times New Roman" w:hAnsi="Times New Roman" w:cs="Times New Roman"/>
              </w:rPr>
              <w:t xml:space="preserve">2.   Wykrywanie i rozpoznawanie chorób nowotworowych narządu rodnego i gruczołu  </w:t>
            </w:r>
          </w:p>
          <w:p w:rsidR="003D4222" w:rsidRPr="003D4222" w:rsidRDefault="003D4222" w:rsidP="003D4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222">
              <w:rPr>
                <w:rFonts w:ascii="Times New Roman" w:hAnsi="Times New Roman" w:cs="Times New Roman"/>
              </w:rPr>
              <w:t xml:space="preserve">piersiowego: </w:t>
            </w:r>
            <w:r w:rsidRPr="003D4222">
              <w:rPr>
                <w:rFonts w:ascii="Times New Roman" w:hAnsi="Times New Roman" w:cs="Times New Roman"/>
                <w:b/>
                <w:i/>
              </w:rPr>
              <w:t>(wykład 4 godz.)</w:t>
            </w:r>
            <w:r w:rsidRPr="003D4222">
              <w:rPr>
                <w:rFonts w:ascii="Times New Roman" w:hAnsi="Times New Roman" w:cs="Times New Roman"/>
              </w:rPr>
              <w:t xml:space="preserve">  </w:t>
            </w:r>
          </w:p>
          <w:p w:rsidR="003D4222" w:rsidRPr="003D4222" w:rsidRDefault="003D4222" w:rsidP="003D4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222">
              <w:rPr>
                <w:rFonts w:ascii="Times New Roman" w:hAnsi="Times New Roman" w:cs="Times New Roman"/>
              </w:rPr>
              <w:t xml:space="preserve">2.1.       Diagnostyka kliniczna chorób piersi: </w:t>
            </w:r>
          </w:p>
          <w:p w:rsidR="003D4222" w:rsidRPr="003D4222" w:rsidRDefault="003D4222" w:rsidP="003D4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222">
              <w:rPr>
                <w:rFonts w:ascii="Times New Roman" w:hAnsi="Times New Roman" w:cs="Times New Roman"/>
              </w:rPr>
              <w:t xml:space="preserve">2.1.1.   badanie kliniczne: podmiotowe, przedmiotowe – badanie fizykalne piersi i węzłów chłonnych;  </w:t>
            </w:r>
          </w:p>
          <w:p w:rsidR="003D4222" w:rsidRPr="003D4222" w:rsidRDefault="003D4222" w:rsidP="003D4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222">
              <w:rPr>
                <w:rFonts w:ascii="Times New Roman" w:hAnsi="Times New Roman" w:cs="Times New Roman"/>
              </w:rPr>
              <w:t xml:space="preserve">2.1.2.   badanie obrazowe raka piersi: mammografia, USG, rezonans magnetyczny, trójwymiarowa </w:t>
            </w:r>
          </w:p>
          <w:p w:rsidR="003D4222" w:rsidRPr="003D4222" w:rsidRDefault="003D4222" w:rsidP="003D4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222">
              <w:rPr>
                <w:rFonts w:ascii="Times New Roman" w:hAnsi="Times New Roman" w:cs="Times New Roman"/>
              </w:rPr>
              <w:t xml:space="preserve">laserowa tomografia komputerowa sutka (CTLM), PET; </w:t>
            </w:r>
          </w:p>
          <w:p w:rsidR="00B06627" w:rsidRDefault="003D4222" w:rsidP="003D4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222">
              <w:rPr>
                <w:rFonts w:ascii="Times New Roman" w:hAnsi="Times New Roman" w:cs="Times New Roman"/>
              </w:rPr>
              <w:t xml:space="preserve">2.1.3.   biopsja zmian ogniskowych sutka: biopsja cienkoigłowa, </w:t>
            </w:r>
            <w:proofErr w:type="spellStart"/>
            <w:r w:rsidRPr="003D4222">
              <w:rPr>
                <w:rFonts w:ascii="Times New Roman" w:hAnsi="Times New Roman" w:cs="Times New Roman"/>
              </w:rPr>
              <w:t>gruboigłowa</w:t>
            </w:r>
            <w:proofErr w:type="spellEnd"/>
            <w:r w:rsidRPr="003D4222">
              <w:rPr>
                <w:rFonts w:ascii="Times New Roman" w:hAnsi="Times New Roman" w:cs="Times New Roman"/>
              </w:rPr>
              <w:t>, otwarta, pod kontrolą</w:t>
            </w:r>
          </w:p>
          <w:p w:rsidR="003D4222" w:rsidRPr="003D4222" w:rsidRDefault="003D4222" w:rsidP="003D4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222">
              <w:rPr>
                <w:rFonts w:ascii="Times New Roman" w:hAnsi="Times New Roman" w:cs="Times New Roman"/>
              </w:rPr>
              <w:t xml:space="preserve">obrazowania zewnętrznego; </w:t>
            </w:r>
          </w:p>
          <w:p w:rsidR="003D4222" w:rsidRPr="003D4222" w:rsidRDefault="003D4222" w:rsidP="003D4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222">
              <w:rPr>
                <w:rFonts w:ascii="Times New Roman" w:hAnsi="Times New Roman" w:cs="Times New Roman"/>
              </w:rPr>
              <w:t xml:space="preserve">2.1.4.   diagnostyka histopatologiczna: pobranie wydzieliny z gruczołu piersiowego, wycinka na badanie </w:t>
            </w:r>
          </w:p>
          <w:p w:rsidR="003D4222" w:rsidRPr="003D4222" w:rsidRDefault="003D4222" w:rsidP="003D4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222">
              <w:rPr>
                <w:rFonts w:ascii="Times New Roman" w:hAnsi="Times New Roman" w:cs="Times New Roman"/>
              </w:rPr>
              <w:t xml:space="preserve">histopatologiczne; </w:t>
            </w:r>
          </w:p>
          <w:p w:rsidR="003D4222" w:rsidRPr="003D4222" w:rsidRDefault="003D4222" w:rsidP="003D4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222">
              <w:rPr>
                <w:rFonts w:ascii="Times New Roman" w:hAnsi="Times New Roman" w:cs="Times New Roman"/>
              </w:rPr>
              <w:t xml:space="preserve">2.1.5.   diagnostyka biochemiczna: markery nowotworowe w raku piersi.  </w:t>
            </w:r>
          </w:p>
          <w:p w:rsidR="003D4222" w:rsidRPr="003D4222" w:rsidRDefault="003D4222" w:rsidP="003D4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222">
              <w:rPr>
                <w:rFonts w:ascii="Times New Roman" w:hAnsi="Times New Roman" w:cs="Times New Roman"/>
              </w:rPr>
              <w:t xml:space="preserve">2.2.       Diagnostyka nowotworów narządu rodnego kobiety: </w:t>
            </w:r>
          </w:p>
          <w:p w:rsidR="003D4222" w:rsidRPr="003D4222" w:rsidRDefault="003D4222" w:rsidP="003D4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222">
              <w:rPr>
                <w:rFonts w:ascii="Times New Roman" w:hAnsi="Times New Roman" w:cs="Times New Roman"/>
              </w:rPr>
              <w:t xml:space="preserve">2.2.1.   diagnostyka kliniczna: wywiad, badanie ginekologiczne: </w:t>
            </w:r>
          </w:p>
          <w:p w:rsidR="003D4222" w:rsidRPr="003D4222" w:rsidRDefault="003D4222" w:rsidP="003D4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222">
              <w:rPr>
                <w:rFonts w:ascii="Times New Roman" w:hAnsi="Times New Roman" w:cs="Times New Roman"/>
              </w:rPr>
              <w:t xml:space="preserve">2.2.2.   badania obrazowe: </w:t>
            </w:r>
            <w:proofErr w:type="spellStart"/>
            <w:r w:rsidRPr="003D4222">
              <w:rPr>
                <w:rFonts w:ascii="Times New Roman" w:hAnsi="Times New Roman" w:cs="Times New Roman"/>
              </w:rPr>
              <w:t>przezpochwowe</w:t>
            </w:r>
            <w:proofErr w:type="spellEnd"/>
            <w:r w:rsidRPr="003D4222">
              <w:rPr>
                <w:rFonts w:ascii="Times New Roman" w:hAnsi="Times New Roman" w:cs="Times New Roman"/>
              </w:rPr>
              <w:t xml:space="preserve"> USG narządu rodnego, endoskopia, TK, MR, scyntygrafia, </w:t>
            </w:r>
          </w:p>
          <w:p w:rsidR="003D4222" w:rsidRPr="003D4222" w:rsidRDefault="003D4222" w:rsidP="003D4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222">
              <w:rPr>
                <w:rFonts w:ascii="Times New Roman" w:hAnsi="Times New Roman" w:cs="Times New Roman"/>
              </w:rPr>
              <w:t xml:space="preserve">termografia, </w:t>
            </w:r>
            <w:proofErr w:type="spellStart"/>
            <w:r w:rsidRPr="003D4222">
              <w:rPr>
                <w:rFonts w:ascii="Times New Roman" w:hAnsi="Times New Roman" w:cs="Times New Roman"/>
              </w:rPr>
              <w:t>kolposokopia</w:t>
            </w:r>
            <w:proofErr w:type="spellEnd"/>
            <w:r w:rsidRPr="003D42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D4222">
              <w:rPr>
                <w:rFonts w:ascii="Times New Roman" w:hAnsi="Times New Roman" w:cs="Times New Roman"/>
              </w:rPr>
              <w:t>kolposkopia</w:t>
            </w:r>
            <w:proofErr w:type="spellEnd"/>
            <w:r w:rsidRPr="003D4222">
              <w:rPr>
                <w:rFonts w:ascii="Times New Roman" w:hAnsi="Times New Roman" w:cs="Times New Roman"/>
              </w:rPr>
              <w:t xml:space="preserve"> cyfrowa; </w:t>
            </w:r>
          </w:p>
          <w:p w:rsidR="003D4222" w:rsidRPr="003D4222" w:rsidRDefault="003D4222" w:rsidP="003D4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222">
              <w:rPr>
                <w:rFonts w:ascii="Times New Roman" w:hAnsi="Times New Roman" w:cs="Times New Roman"/>
              </w:rPr>
              <w:t xml:space="preserve">2.2.3.   badania biochemiczne: standardowe, hormonalne i oznaczenie markerów nowotworowych; </w:t>
            </w:r>
          </w:p>
          <w:p w:rsidR="003D4222" w:rsidRPr="003D4222" w:rsidRDefault="003D4222" w:rsidP="003D4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222">
              <w:rPr>
                <w:rFonts w:ascii="Times New Roman" w:hAnsi="Times New Roman" w:cs="Times New Roman"/>
              </w:rPr>
              <w:t xml:space="preserve">2.2.4.   badania chirurgiczne: operacja zwiadowcza, wycinki, biopsja celowana; </w:t>
            </w:r>
          </w:p>
          <w:p w:rsidR="003D4222" w:rsidRPr="003D4222" w:rsidRDefault="003D4222" w:rsidP="003D4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222">
              <w:rPr>
                <w:rFonts w:ascii="Times New Roman" w:hAnsi="Times New Roman" w:cs="Times New Roman"/>
              </w:rPr>
              <w:t xml:space="preserve">2.2.5.   zabiegi diagnostyczne: wycinki z szyjki macicy, frakcjonowane skrobanie macicy, histeroskopia </w:t>
            </w:r>
          </w:p>
          <w:p w:rsidR="003D4222" w:rsidRPr="003D4222" w:rsidRDefault="003D4222" w:rsidP="003D4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222">
              <w:rPr>
                <w:rFonts w:ascii="Times New Roman" w:hAnsi="Times New Roman" w:cs="Times New Roman"/>
              </w:rPr>
              <w:t xml:space="preserve">diagnostyczna, laparoskopia diagnostyczna);  </w:t>
            </w:r>
          </w:p>
          <w:p w:rsidR="003D4222" w:rsidRPr="003D4222" w:rsidRDefault="003D4222" w:rsidP="003D4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222">
              <w:rPr>
                <w:rFonts w:ascii="Times New Roman" w:hAnsi="Times New Roman" w:cs="Times New Roman"/>
              </w:rPr>
              <w:t xml:space="preserve">2.2.6.   diagnostyka histopatologiczna.    </w:t>
            </w:r>
          </w:p>
          <w:p w:rsidR="003D4222" w:rsidRPr="003D4222" w:rsidRDefault="003D4222" w:rsidP="003D4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bookmarkStart w:id="0" w:name="_GoBack"/>
            <w:r w:rsidRPr="003D4222">
              <w:rPr>
                <w:rFonts w:ascii="Times New Roman" w:hAnsi="Times New Roman" w:cs="Times New Roman"/>
              </w:rPr>
              <w:t>3.   Profilaktyka chorób nowotworowych u kobiet</w:t>
            </w:r>
            <w:r>
              <w:rPr>
                <w:rFonts w:ascii="Times New Roman" w:hAnsi="Times New Roman" w:cs="Times New Roman"/>
                <w:i/>
              </w:rPr>
              <w:t xml:space="preserve">: </w:t>
            </w:r>
            <w:r w:rsidRPr="003D4222">
              <w:rPr>
                <w:rFonts w:ascii="Times New Roman" w:hAnsi="Times New Roman" w:cs="Times New Roman"/>
                <w:b/>
                <w:i/>
              </w:rPr>
              <w:t xml:space="preserve">(wykład 4 godz.) </w:t>
            </w:r>
          </w:p>
          <w:p w:rsidR="003D4222" w:rsidRPr="003D4222" w:rsidRDefault="003D4222" w:rsidP="003D4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222">
              <w:rPr>
                <w:rFonts w:ascii="Times New Roman" w:hAnsi="Times New Roman" w:cs="Times New Roman"/>
              </w:rPr>
              <w:t xml:space="preserve">3.1.       Wczesna diagnostyka nowotworów:  </w:t>
            </w:r>
          </w:p>
          <w:p w:rsidR="003D4222" w:rsidRPr="003D4222" w:rsidRDefault="003D4222" w:rsidP="003D4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222">
              <w:rPr>
                <w:rFonts w:ascii="Times New Roman" w:hAnsi="Times New Roman" w:cs="Times New Roman"/>
              </w:rPr>
              <w:t xml:space="preserve">3.1.1.    profilaktyka pierwotna;  </w:t>
            </w:r>
          </w:p>
          <w:p w:rsidR="003D4222" w:rsidRPr="00492E0C" w:rsidRDefault="003D4222" w:rsidP="003D4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222">
              <w:rPr>
                <w:rFonts w:ascii="Times New Roman" w:hAnsi="Times New Roman" w:cs="Times New Roman"/>
              </w:rPr>
              <w:t xml:space="preserve">3.1.2.    profilaktyka wtórna.  </w:t>
            </w:r>
            <w:bookmarkEnd w:id="0"/>
          </w:p>
        </w:tc>
        <w:tc>
          <w:tcPr>
            <w:tcW w:w="441" w:type="pct"/>
          </w:tcPr>
          <w:p w:rsidR="00F55FDD" w:rsidRPr="003D4222" w:rsidRDefault="00F55FDD" w:rsidP="00E55FC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C2F" w:rsidRPr="003D4222" w:rsidRDefault="001D1C2F" w:rsidP="00E55FC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C2F" w:rsidRPr="003D4222" w:rsidRDefault="001D1C2F" w:rsidP="00E55FC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C2F" w:rsidRPr="003D4222" w:rsidRDefault="001D1C2F" w:rsidP="00E55FC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C2F" w:rsidRPr="003D4222" w:rsidRDefault="001D1C2F" w:rsidP="00E55FC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42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 </w:t>
            </w:r>
            <w:r w:rsidR="00B06627" w:rsidRPr="003D42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n. med. </w:t>
            </w:r>
            <w:r w:rsidR="003D4222" w:rsidRPr="003D42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Marta </w:t>
            </w:r>
            <w:proofErr w:type="spellStart"/>
            <w:r w:rsidR="003D4222" w:rsidRPr="003D4222">
              <w:rPr>
                <w:rFonts w:ascii="Times New Roman" w:eastAsia="Calibri" w:hAnsi="Times New Roman" w:cs="Times New Roman"/>
                <w:sz w:val="20"/>
                <w:szCs w:val="20"/>
              </w:rPr>
              <w:t>Łuczyk</w:t>
            </w:r>
            <w:proofErr w:type="spellEnd"/>
          </w:p>
        </w:tc>
        <w:tc>
          <w:tcPr>
            <w:tcW w:w="599" w:type="pct"/>
          </w:tcPr>
          <w:p w:rsidR="0064367D" w:rsidRPr="003D4222" w:rsidRDefault="0064367D" w:rsidP="00E55FCB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1D1C2F" w:rsidRDefault="00EA302C" w:rsidP="00E55FCB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ZOOM</w:t>
            </w:r>
          </w:p>
          <w:p w:rsidR="002409FA" w:rsidRDefault="002409FA" w:rsidP="00E55FCB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1D1C2F" w:rsidRPr="002409FA" w:rsidRDefault="001D1C2F" w:rsidP="00E55FCB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  <w:p w:rsidR="001D1C2F" w:rsidRPr="002409FA" w:rsidRDefault="001D1C2F" w:rsidP="00E55FCB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  <w:p w:rsidR="001D1C2F" w:rsidRPr="002409FA" w:rsidRDefault="001D1C2F" w:rsidP="00E55FCB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</w:tcPr>
          <w:p w:rsidR="00F55FDD" w:rsidRPr="002409FA" w:rsidRDefault="00F55FDD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D6031D" w:rsidRPr="002409FA" w:rsidRDefault="00D6031D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D6031D" w:rsidRPr="002409FA" w:rsidRDefault="00D6031D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DD3C49" w:rsidRPr="002409FA" w:rsidRDefault="00DD3C49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DD3C49" w:rsidRPr="002409FA" w:rsidRDefault="00DD3C49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D6031D" w:rsidRPr="00A4548C" w:rsidRDefault="001D1C2F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Wykład</w:t>
            </w:r>
            <w:r w:rsidR="00D60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</w:tcPr>
          <w:p w:rsidR="00F55FDD" w:rsidRDefault="00F55FDD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031D" w:rsidRDefault="00D6031D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031D" w:rsidRDefault="00D6031D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3C49" w:rsidRDefault="00DD3C49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3C49" w:rsidRDefault="00DD3C49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031D" w:rsidRPr="00A4548C" w:rsidRDefault="00B06627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D60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godz.</w:t>
            </w:r>
          </w:p>
        </w:tc>
      </w:tr>
    </w:tbl>
    <w:p w:rsidR="00274240" w:rsidRPr="000436AC" w:rsidRDefault="00274240" w:rsidP="00274240">
      <w:pPr>
        <w:rPr>
          <w:rFonts w:ascii="Times New Roman" w:eastAsia="Calibri" w:hAnsi="Times New Roman" w:cs="Times New Roman"/>
          <w:b/>
        </w:rPr>
      </w:pPr>
      <w:r w:rsidRPr="000436AC">
        <w:rPr>
          <w:rFonts w:ascii="Times New Roman" w:eastAsia="Calibri" w:hAnsi="Times New Roman" w:cs="Times New Roman"/>
          <w:b/>
        </w:rPr>
        <w:t xml:space="preserve">UWAGA: SAMOKSZTAŁCENIE REALIZUJE SŁUCHACZ W OPARCIU O ANALIZĘ LITERATURY PRZEDMIOTU ZALECONĄ PRZEZ WYKŁADOWCĘ oraz </w:t>
      </w:r>
      <w:proofErr w:type="spellStart"/>
      <w:r w:rsidRPr="000436AC">
        <w:rPr>
          <w:rFonts w:ascii="Times New Roman" w:eastAsia="Calibri" w:hAnsi="Times New Roman" w:cs="Times New Roman"/>
          <w:b/>
        </w:rPr>
        <w:t>CKPPiP</w:t>
      </w:r>
      <w:proofErr w:type="spellEnd"/>
      <w:r w:rsidRPr="000436AC">
        <w:rPr>
          <w:rFonts w:ascii="Times New Roman" w:eastAsia="Calibri" w:hAnsi="Times New Roman" w:cs="Times New Roman"/>
          <w:b/>
        </w:rPr>
        <w:t xml:space="preserve"> (</w:t>
      </w:r>
      <w:r w:rsidRPr="000436AC">
        <w:rPr>
          <w:rFonts w:ascii="Times New Roman" w:eastAsia="Calibri" w:hAnsi="Times New Roman" w:cs="Times New Roman"/>
          <w:b/>
          <w:i/>
        </w:rPr>
        <w:t>w programie specjalizacji na końcu każdego modułu)</w:t>
      </w:r>
    </w:p>
    <w:p w:rsidR="00C739CD" w:rsidRDefault="00F14C1F" w:rsidP="00274240"/>
    <w:p w:rsidR="00B02ABC" w:rsidRDefault="00B02ABC"/>
    <w:sectPr w:rsidR="00B02ABC" w:rsidSect="00A4548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466" w:rsidRDefault="00873466" w:rsidP="00873466">
      <w:pPr>
        <w:spacing w:after="0" w:line="240" w:lineRule="auto"/>
      </w:pPr>
      <w:r>
        <w:separator/>
      </w:r>
    </w:p>
  </w:endnote>
  <w:endnote w:type="continuationSeparator" w:id="0">
    <w:p w:rsidR="00873466" w:rsidRDefault="00873466" w:rsidP="0087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466" w:rsidRDefault="00873466" w:rsidP="0087346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eastAsia="pl-PL"/>
      </w:rPr>
    </w:pPr>
    <w:r>
      <w:rPr>
        <w:rFonts w:ascii="Arial" w:eastAsiaTheme="minorEastAsia" w:hAnsi="Arial" w:cs="Arial"/>
        <w:sz w:val="20"/>
        <w:szCs w:val="20"/>
        <w:lang w:eastAsia="pl-PL"/>
      </w:rPr>
      <w:t>Uniwersytet Medyczny w Lublinie - Centrum Kształcenia Podyplomowego</w:t>
    </w:r>
  </w:p>
  <w:p w:rsidR="00873466" w:rsidRDefault="00873466" w:rsidP="0087346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val="en-US" w:eastAsia="pl-PL"/>
      </w:rPr>
    </w:pPr>
    <w:proofErr w:type="spellStart"/>
    <w:r>
      <w:rPr>
        <w:rFonts w:ascii="Arial" w:eastAsiaTheme="minorEastAsia" w:hAnsi="Arial" w:cs="Arial"/>
        <w:sz w:val="20"/>
        <w:szCs w:val="20"/>
        <w:lang w:val="en-US" w:eastAsia="pl-PL"/>
      </w:rPr>
      <w:t>ul</w:t>
    </w:r>
    <w:proofErr w:type="spellEnd"/>
    <w:r>
      <w:rPr>
        <w:rFonts w:ascii="Arial" w:eastAsiaTheme="minorEastAsia" w:hAnsi="Arial" w:cs="Arial"/>
        <w:sz w:val="20"/>
        <w:szCs w:val="20"/>
        <w:lang w:val="en-US" w:eastAsia="pl-PL"/>
      </w:rPr>
      <w:t xml:space="preserve">. W. </w:t>
    </w:r>
    <w:proofErr w:type="spellStart"/>
    <w:r>
      <w:rPr>
        <w:rFonts w:ascii="Arial" w:eastAsiaTheme="minorEastAsia" w:hAnsi="Arial" w:cs="Arial"/>
        <w:sz w:val="20"/>
        <w:szCs w:val="20"/>
        <w:lang w:val="en-US" w:eastAsia="pl-PL"/>
      </w:rPr>
      <w:t>Chodźki</w:t>
    </w:r>
    <w:proofErr w:type="spellEnd"/>
    <w:r>
      <w:rPr>
        <w:rFonts w:ascii="Arial" w:eastAsiaTheme="minorEastAsia" w:hAnsi="Arial" w:cs="Arial"/>
        <w:sz w:val="20"/>
        <w:szCs w:val="20"/>
        <w:lang w:val="en-US" w:eastAsia="pl-PL"/>
      </w:rPr>
      <w:t xml:space="preserve"> 7, 20-093 Lublin</w:t>
    </w:r>
  </w:p>
  <w:p w:rsidR="00873466" w:rsidRDefault="00873466" w:rsidP="0087346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val="en-US" w:eastAsia="pl-PL"/>
      </w:rPr>
    </w:pPr>
    <w:r>
      <w:rPr>
        <w:rFonts w:ascii="Arial" w:eastAsiaTheme="minorEastAsia" w:hAnsi="Arial" w:cs="Arial"/>
        <w:sz w:val="20"/>
        <w:szCs w:val="20"/>
        <w:lang w:val="en-US" w:eastAsia="pl-PL"/>
      </w:rPr>
      <w:t>tel. 814485120, e-mail: ckp@umlub.pl</w:t>
    </w:r>
  </w:p>
  <w:p w:rsidR="00873466" w:rsidRPr="00873466" w:rsidRDefault="0087346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466" w:rsidRDefault="00873466" w:rsidP="00873466">
      <w:pPr>
        <w:spacing w:after="0" w:line="240" w:lineRule="auto"/>
      </w:pPr>
      <w:r>
        <w:separator/>
      </w:r>
    </w:p>
  </w:footnote>
  <w:footnote w:type="continuationSeparator" w:id="0">
    <w:p w:rsidR="00873466" w:rsidRDefault="00873466" w:rsidP="00873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51396"/>
    <w:multiLevelType w:val="hybridMultilevel"/>
    <w:tmpl w:val="30BCFE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7B07FE"/>
    <w:multiLevelType w:val="hybridMultilevel"/>
    <w:tmpl w:val="B76670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3C680F"/>
    <w:multiLevelType w:val="hybridMultilevel"/>
    <w:tmpl w:val="E4EE2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03C49"/>
    <w:multiLevelType w:val="hybridMultilevel"/>
    <w:tmpl w:val="054696D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30684C"/>
    <w:multiLevelType w:val="hybridMultilevel"/>
    <w:tmpl w:val="DC52E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C3"/>
    <w:rsid w:val="000305B5"/>
    <w:rsid w:val="000333BD"/>
    <w:rsid w:val="0004501B"/>
    <w:rsid w:val="00051598"/>
    <w:rsid w:val="00077DB8"/>
    <w:rsid w:val="000A03C8"/>
    <w:rsid w:val="0013691A"/>
    <w:rsid w:val="001536F9"/>
    <w:rsid w:val="001719B3"/>
    <w:rsid w:val="001A6E9A"/>
    <w:rsid w:val="001D1C2F"/>
    <w:rsid w:val="0021403C"/>
    <w:rsid w:val="002150ED"/>
    <w:rsid w:val="00240096"/>
    <w:rsid w:val="002409FA"/>
    <w:rsid w:val="002415DA"/>
    <w:rsid w:val="00245CE5"/>
    <w:rsid w:val="00274240"/>
    <w:rsid w:val="002D4458"/>
    <w:rsid w:val="002E5308"/>
    <w:rsid w:val="00373CD9"/>
    <w:rsid w:val="00391696"/>
    <w:rsid w:val="003D4222"/>
    <w:rsid w:val="003F14DF"/>
    <w:rsid w:val="00464AD5"/>
    <w:rsid w:val="00492E0C"/>
    <w:rsid w:val="004C3D40"/>
    <w:rsid w:val="004E19C3"/>
    <w:rsid w:val="00512EDA"/>
    <w:rsid w:val="005200A9"/>
    <w:rsid w:val="00555553"/>
    <w:rsid w:val="005661C7"/>
    <w:rsid w:val="00592675"/>
    <w:rsid w:val="0064367D"/>
    <w:rsid w:val="00661686"/>
    <w:rsid w:val="006B4CEF"/>
    <w:rsid w:val="00737F8A"/>
    <w:rsid w:val="007605D7"/>
    <w:rsid w:val="007831D1"/>
    <w:rsid w:val="007A1FFD"/>
    <w:rsid w:val="007F009B"/>
    <w:rsid w:val="00817252"/>
    <w:rsid w:val="00873466"/>
    <w:rsid w:val="008D7D3B"/>
    <w:rsid w:val="008E2426"/>
    <w:rsid w:val="00981F1F"/>
    <w:rsid w:val="009A2469"/>
    <w:rsid w:val="009A42C4"/>
    <w:rsid w:val="009F1B7E"/>
    <w:rsid w:val="00A04688"/>
    <w:rsid w:val="00A22D26"/>
    <w:rsid w:val="00A4548C"/>
    <w:rsid w:val="00A73B7D"/>
    <w:rsid w:val="00AC1C3F"/>
    <w:rsid w:val="00B02ABC"/>
    <w:rsid w:val="00B06627"/>
    <w:rsid w:val="00B260FB"/>
    <w:rsid w:val="00B316B1"/>
    <w:rsid w:val="00B45265"/>
    <w:rsid w:val="00C01ED5"/>
    <w:rsid w:val="00C1466E"/>
    <w:rsid w:val="00C16A22"/>
    <w:rsid w:val="00C331D6"/>
    <w:rsid w:val="00CE4E35"/>
    <w:rsid w:val="00D6031D"/>
    <w:rsid w:val="00DB295E"/>
    <w:rsid w:val="00DD3C49"/>
    <w:rsid w:val="00E14605"/>
    <w:rsid w:val="00E166BB"/>
    <w:rsid w:val="00E223AF"/>
    <w:rsid w:val="00EA302C"/>
    <w:rsid w:val="00EE007D"/>
    <w:rsid w:val="00F14C1F"/>
    <w:rsid w:val="00F31770"/>
    <w:rsid w:val="00F55FDD"/>
    <w:rsid w:val="00FA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7EC61-6F89-4713-AD2D-26723857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48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719B3"/>
  </w:style>
  <w:style w:type="paragraph" w:styleId="Nagwek">
    <w:name w:val="header"/>
    <w:basedOn w:val="Normalny"/>
    <w:link w:val="NagwekZnak"/>
    <w:uiPriority w:val="99"/>
    <w:unhideWhenUsed/>
    <w:rsid w:val="0087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466"/>
  </w:style>
  <w:style w:type="paragraph" w:styleId="Stopka">
    <w:name w:val="footer"/>
    <w:basedOn w:val="Normalny"/>
    <w:link w:val="StopkaZnak"/>
    <w:uiPriority w:val="99"/>
    <w:unhideWhenUsed/>
    <w:rsid w:val="0087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466"/>
  </w:style>
  <w:style w:type="paragraph" w:styleId="Tekstdymka">
    <w:name w:val="Balloon Text"/>
    <w:basedOn w:val="Normalny"/>
    <w:link w:val="TekstdymkaZnak"/>
    <w:uiPriority w:val="99"/>
    <w:semiHidden/>
    <w:unhideWhenUsed/>
    <w:rsid w:val="009F1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grazynastadnicka</dc:creator>
  <cp:keywords/>
  <dc:description/>
  <cp:lastModifiedBy>katarzynabarcikowsk</cp:lastModifiedBy>
  <cp:revision>5</cp:revision>
  <cp:lastPrinted>2021-11-26T13:17:00Z</cp:lastPrinted>
  <dcterms:created xsi:type="dcterms:W3CDTF">2021-11-30T07:01:00Z</dcterms:created>
  <dcterms:modified xsi:type="dcterms:W3CDTF">2021-11-30T07:10:00Z</dcterms:modified>
</cp:coreProperties>
</file>