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2C6B3C">
        <w:rPr>
          <w:rFonts w:ascii="Times New Roman" w:eastAsia="Calibri" w:hAnsi="Times New Roman" w:cs="Times New Roman"/>
          <w:b/>
        </w:rPr>
        <w:t>15.01.2022</w:t>
      </w:r>
      <w:r w:rsidR="001674C5"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188"/>
        <w:gridCol w:w="6594"/>
        <w:gridCol w:w="1250"/>
        <w:gridCol w:w="1550"/>
        <w:gridCol w:w="1728"/>
        <w:gridCol w:w="794"/>
      </w:tblGrid>
      <w:tr w:rsidR="002C6B3C" w:rsidRPr="00A4548C" w:rsidTr="002A01A3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4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44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44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5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7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2C6B3C" w:rsidRPr="00A4548C" w:rsidTr="002A01A3">
        <w:trPr>
          <w:trHeight w:val="1984"/>
          <w:jc w:val="center"/>
        </w:trPr>
        <w:tc>
          <w:tcPr>
            <w:tcW w:w="392" w:type="pct"/>
          </w:tcPr>
          <w:p w:rsidR="002E5308" w:rsidRDefault="002E5308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308" w:rsidRDefault="002E5308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308" w:rsidRDefault="002C6B3C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15.01.2022</w:t>
            </w:r>
          </w:p>
          <w:p w:rsidR="003D4222" w:rsidRPr="002E5308" w:rsidRDefault="002E5308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3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(sobota)</w:t>
            </w:r>
            <w:r w:rsidR="00391696" w:rsidRPr="002E53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2E5308" w:rsidRDefault="002E5308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4222" w:rsidRDefault="002C6B3C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2A01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- 17.15</w:t>
            </w:r>
            <w:r w:rsidR="003916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4" w:type="pct"/>
          </w:tcPr>
          <w:p w:rsid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Moduł IV</w:t>
            </w:r>
          </w:p>
          <w:p w:rsidR="002C6B3C" w:rsidRPr="0048478E" w:rsidRDefault="002C6B3C" w:rsidP="002C6B3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5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Nowoczesne metody postępowania diagnostycznego i profilaktyczno-leczniczego w przebiegu ciąży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przypadku współistnienia chorób wynikających z reakcji organizmu kobiety na ciążę: </w:t>
            </w:r>
            <w:r w:rsidRPr="0048478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(wykład 3 godz.) </w:t>
            </w:r>
          </w:p>
          <w:p w:rsidR="002C6B3C" w:rsidRPr="00F55C0D" w:rsidRDefault="002C6B3C" w:rsidP="002C6B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5C0D">
              <w:rPr>
                <w:rFonts w:ascii="Times New Roman" w:hAnsi="Times New Roman" w:cs="Times New Roman"/>
                <w:sz w:val="20"/>
                <w:szCs w:val="20"/>
              </w:rPr>
              <w:t>Nadciśnienie indukowane ciążą:</w:t>
            </w:r>
          </w:p>
          <w:p w:rsidR="002C6B3C" w:rsidRPr="00F55C0D" w:rsidRDefault="002C6B3C" w:rsidP="002C6B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C0D">
              <w:rPr>
                <w:rFonts w:ascii="Times New Roman" w:hAnsi="Times New Roman" w:cs="Times New Roman"/>
                <w:sz w:val="20"/>
                <w:szCs w:val="20"/>
              </w:rPr>
              <w:t>Cholestaza</w:t>
            </w:r>
            <w:proofErr w:type="spellEnd"/>
            <w:r w:rsidRPr="00F55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B3C" w:rsidRDefault="002C6B3C" w:rsidP="002C6B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Konflikt serologiczny</w:t>
            </w:r>
          </w:p>
          <w:p w:rsidR="002C6B3C" w:rsidRDefault="002C6B3C" w:rsidP="002C6B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cukrzyca</w:t>
            </w:r>
          </w:p>
          <w:p w:rsidR="002C6B3C" w:rsidRPr="0048478E" w:rsidRDefault="002C6B3C" w:rsidP="002C6B3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72E4">
              <w:rPr>
                <w:rFonts w:ascii="Times New Roman" w:hAnsi="Times New Roman" w:cs="Times New Roman"/>
                <w:b/>
                <w:sz w:val="20"/>
                <w:szCs w:val="20"/>
              </w:rPr>
              <w:t>Nowoczesne metody postępowania diagnostycznego i preferowane leczenie w przypadku współistnienia</w:t>
            </w: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0B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(wykład 8 godzin)</w:t>
            </w:r>
          </w:p>
          <w:p w:rsidR="002C6B3C" w:rsidRPr="0048478E" w:rsidRDefault="002C6B3C" w:rsidP="002C6B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Niedokrwistości,</w:t>
            </w: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B3C" w:rsidRPr="0048478E" w:rsidRDefault="002C6B3C" w:rsidP="002C6B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>Chor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ób układu sercowo-naczyniowego, </w:t>
            </w:r>
          </w:p>
          <w:p w:rsidR="002C6B3C" w:rsidRPr="0048478E" w:rsidRDefault="002C6B3C" w:rsidP="002C6B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>Chorób gruczołów dokrewnych:  nadczynność gruczołu tarczowego; niedoczynność gruczołu tarczowego;  nadczynn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ość gruczołów przytarczycznych, </w:t>
            </w:r>
          </w:p>
          <w:p w:rsidR="002C6B3C" w:rsidRPr="0048478E" w:rsidRDefault="002C6B3C" w:rsidP="002C6B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Chorób układu moczowego, </w:t>
            </w:r>
          </w:p>
          <w:p w:rsidR="002C6B3C" w:rsidRPr="0048478E" w:rsidRDefault="002C6B3C" w:rsidP="002C6B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Chorób układu trawiennego, </w:t>
            </w: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B3C" w:rsidRDefault="002C6B3C" w:rsidP="002C6B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Chorób zakrzepowo-zatorowych, </w:t>
            </w:r>
          </w:p>
          <w:p w:rsidR="002C6B3C" w:rsidRPr="0048478E" w:rsidRDefault="002C6B3C" w:rsidP="002C6B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47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Chorób zakaźnych i infekcyjnych: </w:t>
            </w:r>
          </w:p>
          <w:p w:rsidR="002C6B3C" w:rsidRPr="0048478E" w:rsidRDefault="002C6B3C" w:rsidP="002C6B3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 xml:space="preserve">  infekcje wirusowe: ospa wietrzna, opryszczka, różyczka, cytomegalia, AIDS;</w:t>
            </w:r>
          </w:p>
          <w:p w:rsidR="002C6B3C" w:rsidRPr="0048478E" w:rsidRDefault="002C6B3C" w:rsidP="002C6B3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 xml:space="preserve">infekcje bakteryjne: </w:t>
            </w:r>
            <w:proofErr w:type="spellStart"/>
            <w:r w:rsidRPr="0048478E">
              <w:rPr>
                <w:rFonts w:ascii="Times New Roman" w:hAnsi="Times New Roman" w:cs="Times New Roman"/>
                <w:sz w:val="20"/>
                <w:szCs w:val="20"/>
              </w:rPr>
              <w:t>listerioza</w:t>
            </w:r>
            <w:proofErr w:type="spellEnd"/>
            <w:r w:rsidRPr="0048478E">
              <w:rPr>
                <w:rFonts w:ascii="Times New Roman" w:hAnsi="Times New Roman" w:cs="Times New Roman"/>
                <w:sz w:val="20"/>
                <w:szCs w:val="20"/>
              </w:rPr>
              <w:t xml:space="preserve">, kiła u ciężarnych, kiła wrodzona, rzeżączka; </w:t>
            </w:r>
          </w:p>
          <w:p w:rsidR="002C6B3C" w:rsidRPr="0048478E" w:rsidRDefault="002C6B3C" w:rsidP="002C6B3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 xml:space="preserve"> infekcje wywołane przez chlamydię; </w:t>
            </w:r>
          </w:p>
          <w:p w:rsidR="002C6B3C" w:rsidRPr="0048478E" w:rsidRDefault="002C6B3C" w:rsidP="002C6B3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 xml:space="preserve">stany zapalne dróg rodnych: zapalenie gruczołu </w:t>
            </w:r>
            <w:proofErr w:type="spellStart"/>
            <w:r w:rsidRPr="0048478E">
              <w:rPr>
                <w:rFonts w:ascii="Times New Roman" w:hAnsi="Times New Roman" w:cs="Times New Roman"/>
                <w:sz w:val="20"/>
                <w:szCs w:val="20"/>
              </w:rPr>
              <w:t>Bartholina</w:t>
            </w:r>
            <w:proofErr w:type="spellEnd"/>
            <w:r w:rsidRPr="0048478E">
              <w:rPr>
                <w:rFonts w:ascii="Times New Roman" w:hAnsi="Times New Roman" w:cs="Times New Roman"/>
                <w:sz w:val="20"/>
                <w:szCs w:val="20"/>
              </w:rPr>
              <w:t xml:space="preserve">, kłykciny kończyste, zapalenie pochwy, </w:t>
            </w:r>
          </w:p>
          <w:p w:rsidR="002C6B3C" w:rsidRDefault="002C6B3C" w:rsidP="002C6B3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>zapalenie bakteryjne, zap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alenie grzybicze, rzęsistkowica,</w:t>
            </w:r>
          </w:p>
          <w:p w:rsidR="002C6B3C" w:rsidRDefault="002C6B3C" w:rsidP="002C6B3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>Chorób układu nerwowego: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 xml:space="preserve">padaczka;  ucisk na nerw kulszowy; naczyniak mózgu; </w:t>
            </w:r>
          </w:p>
          <w:p w:rsidR="002C6B3C" w:rsidRDefault="002C6B3C" w:rsidP="002C6B3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 xml:space="preserve"> Chorób nowotworowych: rokowanie i leczenie w przebiegu: nowotworu piersi, n. szyjki macicy, n. jajnika, n. układu chłonnego</w:t>
            </w:r>
          </w:p>
          <w:p w:rsidR="003D4222" w:rsidRPr="00492E0C" w:rsidRDefault="002C6B3C" w:rsidP="005C6381">
            <w:pPr>
              <w:pStyle w:val="Akapitzlist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</w:pPr>
            <w:r w:rsidRPr="0048478E">
              <w:rPr>
                <w:rFonts w:ascii="Times New Roman" w:hAnsi="Times New Roman" w:cs="Times New Roman"/>
                <w:sz w:val="20"/>
                <w:szCs w:val="20"/>
              </w:rPr>
              <w:t>Urazy</w:t>
            </w:r>
            <w:bookmarkStart w:id="0" w:name="_GoBack"/>
            <w:bookmarkEnd w:id="0"/>
          </w:p>
        </w:tc>
        <w:tc>
          <w:tcPr>
            <w:tcW w:w="440" w:type="pct"/>
          </w:tcPr>
          <w:p w:rsidR="003D4222" w:rsidRDefault="003D4222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hab. Marzena Laskowska </w:t>
            </w:r>
          </w:p>
          <w:p w:rsidR="008E2426" w:rsidRDefault="008E242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426" w:rsidRDefault="008E242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  <w:p w:rsidR="00B93265" w:rsidRPr="00391696" w:rsidRDefault="00B93265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3D4222" w:rsidRPr="00E83497" w:rsidRDefault="00E83497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E83497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Zajęcia stacjonarnie</w:t>
            </w:r>
          </w:p>
          <w:p w:rsidR="00E83497" w:rsidRPr="00E83497" w:rsidRDefault="00E83497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2C6B3C" w:rsidRDefault="00E83497" w:rsidP="00E55FCB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E834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Aula</w:t>
            </w:r>
            <w:r w:rsidRPr="00E834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Collegium </w:t>
            </w:r>
            <w:proofErr w:type="spellStart"/>
            <w:r w:rsidRPr="00E834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Pharmaceuticum</w:t>
            </w:r>
            <w:proofErr w:type="spellEnd"/>
            <w:r w:rsidRPr="00E834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ul. W. Chodźki 4A</w:t>
            </w:r>
          </w:p>
          <w:p w:rsidR="00E83497" w:rsidRPr="00E83497" w:rsidRDefault="00E83497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Lublin</w:t>
            </w:r>
          </w:p>
          <w:p w:rsidR="002C6B3C" w:rsidRPr="00391696" w:rsidRDefault="002C6B3C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58" w:type="pct"/>
          </w:tcPr>
          <w:p w:rsidR="003D4222" w:rsidRDefault="003D4222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P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79" w:type="pct"/>
          </w:tcPr>
          <w:p w:rsidR="003D4222" w:rsidRDefault="003D4222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2C6B3C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916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 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5C6381" w:rsidP="00274240"/>
    <w:p w:rsidR="00B02ABC" w:rsidRDefault="00B02ABC"/>
    <w:sectPr w:rsidR="00B02ABC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C5" w:rsidRDefault="001674C5" w:rsidP="001674C5">
      <w:pPr>
        <w:spacing w:after="0" w:line="240" w:lineRule="auto"/>
      </w:pPr>
      <w:r>
        <w:separator/>
      </w:r>
    </w:p>
  </w:endnote>
  <w:endnote w:type="continuationSeparator" w:id="0">
    <w:p w:rsidR="001674C5" w:rsidRDefault="001674C5" w:rsidP="0016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C5" w:rsidRDefault="001674C5" w:rsidP="001674C5">
    <w:pPr>
      <w:pStyle w:val="Nagwek"/>
    </w:pPr>
  </w:p>
  <w:p w:rsidR="001674C5" w:rsidRDefault="001674C5" w:rsidP="001674C5"/>
  <w:p w:rsidR="001674C5" w:rsidRDefault="001674C5" w:rsidP="001674C5">
    <w:pPr>
      <w:pStyle w:val="Stopka"/>
    </w:pPr>
  </w:p>
  <w:p w:rsidR="001674C5" w:rsidRDefault="001674C5" w:rsidP="001674C5"/>
  <w:p w:rsidR="001674C5" w:rsidRDefault="001674C5" w:rsidP="001674C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1674C5" w:rsidRDefault="001674C5" w:rsidP="001674C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1674C5" w:rsidRDefault="001674C5" w:rsidP="001674C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1674C5" w:rsidRPr="001674C5" w:rsidRDefault="001674C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C5" w:rsidRDefault="001674C5" w:rsidP="001674C5">
      <w:pPr>
        <w:spacing w:after="0" w:line="240" w:lineRule="auto"/>
      </w:pPr>
      <w:r>
        <w:separator/>
      </w:r>
    </w:p>
  </w:footnote>
  <w:footnote w:type="continuationSeparator" w:id="0">
    <w:p w:rsidR="001674C5" w:rsidRDefault="001674C5" w:rsidP="0016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F96"/>
    <w:multiLevelType w:val="hybridMultilevel"/>
    <w:tmpl w:val="27B6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581"/>
    <w:multiLevelType w:val="hybridMultilevel"/>
    <w:tmpl w:val="0156A866"/>
    <w:lvl w:ilvl="0" w:tplc="CAA256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189"/>
    <w:multiLevelType w:val="hybridMultilevel"/>
    <w:tmpl w:val="DE5AD87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8115C0"/>
    <w:multiLevelType w:val="hybridMultilevel"/>
    <w:tmpl w:val="54442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6121EB"/>
    <w:multiLevelType w:val="hybridMultilevel"/>
    <w:tmpl w:val="D12C17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9C3"/>
    <w:rsid w:val="000305B5"/>
    <w:rsid w:val="000333BD"/>
    <w:rsid w:val="0004501B"/>
    <w:rsid w:val="00051598"/>
    <w:rsid w:val="000A03C8"/>
    <w:rsid w:val="00112EFE"/>
    <w:rsid w:val="0013691A"/>
    <w:rsid w:val="001536F9"/>
    <w:rsid w:val="001674C5"/>
    <w:rsid w:val="001719B3"/>
    <w:rsid w:val="001A6E9A"/>
    <w:rsid w:val="001D1C2F"/>
    <w:rsid w:val="002150ED"/>
    <w:rsid w:val="002415DA"/>
    <w:rsid w:val="00245CE5"/>
    <w:rsid w:val="00274240"/>
    <w:rsid w:val="002A01A3"/>
    <w:rsid w:val="002C6B3C"/>
    <w:rsid w:val="002E5308"/>
    <w:rsid w:val="00373CD9"/>
    <w:rsid w:val="00391696"/>
    <w:rsid w:val="003D4222"/>
    <w:rsid w:val="003F14DF"/>
    <w:rsid w:val="004332AD"/>
    <w:rsid w:val="00464AD5"/>
    <w:rsid w:val="00492E0C"/>
    <w:rsid w:val="004C3D40"/>
    <w:rsid w:val="004E19C3"/>
    <w:rsid w:val="00512EDA"/>
    <w:rsid w:val="00555553"/>
    <w:rsid w:val="005661C7"/>
    <w:rsid w:val="00592675"/>
    <w:rsid w:val="005C6381"/>
    <w:rsid w:val="005D28BD"/>
    <w:rsid w:val="0064367D"/>
    <w:rsid w:val="006B4CEF"/>
    <w:rsid w:val="0072313E"/>
    <w:rsid w:val="00737F8A"/>
    <w:rsid w:val="007605D7"/>
    <w:rsid w:val="007A1FFD"/>
    <w:rsid w:val="007F009B"/>
    <w:rsid w:val="00817252"/>
    <w:rsid w:val="0083042D"/>
    <w:rsid w:val="008E2426"/>
    <w:rsid w:val="00981F1F"/>
    <w:rsid w:val="009A42C4"/>
    <w:rsid w:val="00A22D26"/>
    <w:rsid w:val="00A4548C"/>
    <w:rsid w:val="00A73B7D"/>
    <w:rsid w:val="00AC1C3F"/>
    <w:rsid w:val="00B02ABC"/>
    <w:rsid w:val="00B06627"/>
    <w:rsid w:val="00B260FB"/>
    <w:rsid w:val="00B316B1"/>
    <w:rsid w:val="00B93265"/>
    <w:rsid w:val="00C01ED5"/>
    <w:rsid w:val="00C16A22"/>
    <w:rsid w:val="00C331D6"/>
    <w:rsid w:val="00CE4E35"/>
    <w:rsid w:val="00D6031D"/>
    <w:rsid w:val="00DB295E"/>
    <w:rsid w:val="00DD3C49"/>
    <w:rsid w:val="00E14605"/>
    <w:rsid w:val="00E166BB"/>
    <w:rsid w:val="00E83497"/>
    <w:rsid w:val="00EE007D"/>
    <w:rsid w:val="00F31770"/>
    <w:rsid w:val="00F55FDD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151B0-4EFB-421C-AB35-72918B43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Tekstdymka">
    <w:name w:val="Balloon Text"/>
    <w:basedOn w:val="Normalny"/>
    <w:link w:val="TekstdymkaZnak"/>
    <w:uiPriority w:val="99"/>
    <w:semiHidden/>
    <w:unhideWhenUsed/>
    <w:rsid w:val="0016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4C5"/>
  </w:style>
  <w:style w:type="paragraph" w:styleId="Stopka">
    <w:name w:val="footer"/>
    <w:basedOn w:val="Normalny"/>
    <w:link w:val="StopkaZnak"/>
    <w:uiPriority w:val="99"/>
    <w:unhideWhenUsed/>
    <w:rsid w:val="0016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35</cp:revision>
  <cp:lastPrinted>2021-12-20T08:20:00Z</cp:lastPrinted>
  <dcterms:created xsi:type="dcterms:W3CDTF">2021-04-28T11:09:00Z</dcterms:created>
  <dcterms:modified xsi:type="dcterms:W3CDTF">2021-12-21T10:20:00Z</dcterms:modified>
</cp:coreProperties>
</file>