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8B61A0">
        <w:rPr>
          <w:rFonts w:ascii="Times New Roman" w:eastAsia="Calibri" w:hAnsi="Times New Roman" w:cs="Times New Roman"/>
          <w:b/>
        </w:rPr>
        <w:t>05-06.03</w:t>
      </w:r>
      <w:r w:rsidR="003F3CF2">
        <w:rPr>
          <w:rFonts w:ascii="Times New Roman" w:eastAsia="Calibri" w:hAnsi="Times New Roman" w:cs="Times New Roman"/>
          <w:b/>
        </w:rPr>
        <w:t>.</w:t>
      </w:r>
      <w:r w:rsidR="001A0403">
        <w:rPr>
          <w:rFonts w:ascii="Times New Roman" w:eastAsia="Calibri" w:hAnsi="Times New Roman" w:cs="Times New Roman"/>
          <w:b/>
        </w:rPr>
        <w:t>2022</w:t>
      </w:r>
      <w:r w:rsidR="00763053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499"/>
        <w:gridCol w:w="7012"/>
        <w:gridCol w:w="1250"/>
        <w:gridCol w:w="1210"/>
        <w:gridCol w:w="1065"/>
        <w:gridCol w:w="842"/>
      </w:tblGrid>
      <w:tr w:rsidR="00A4548C" w:rsidRPr="00A4548C" w:rsidTr="001A6E9A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08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3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8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887622" w:rsidRPr="00A4548C" w:rsidTr="00DD6240">
        <w:trPr>
          <w:trHeight w:val="1275"/>
          <w:jc w:val="center"/>
        </w:trPr>
        <w:tc>
          <w:tcPr>
            <w:tcW w:w="392" w:type="pct"/>
          </w:tcPr>
          <w:p w:rsidR="00887622" w:rsidRDefault="00887622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B61A0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  <w:p w:rsidR="00887622" w:rsidRPr="00DD6240" w:rsidRDefault="00887622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62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(sobota)</w:t>
            </w:r>
          </w:p>
        </w:tc>
        <w:tc>
          <w:tcPr>
            <w:tcW w:w="538" w:type="pct"/>
          </w:tcPr>
          <w:p w:rsidR="0051000C" w:rsidRDefault="0051000C" w:rsidP="007A68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87622" w:rsidRDefault="00BF022A" w:rsidP="007A68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.00 </w:t>
            </w:r>
            <w:r w:rsidR="00FB42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8B61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2508" w:type="pct"/>
          </w:tcPr>
          <w:p w:rsidR="00727EEA" w:rsidRDefault="00727EEA" w:rsidP="008B61A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Moduł VIII</w:t>
            </w:r>
          </w:p>
          <w:p w:rsidR="008B61A0" w:rsidRDefault="00F65943" w:rsidP="008B61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  <w:r w:rsidR="008B61A0">
              <w:rPr>
                <w:b/>
                <w:bCs/>
                <w:sz w:val="22"/>
                <w:szCs w:val="22"/>
              </w:rPr>
              <w:t xml:space="preserve">Rodzaje operacji ginekologicznych: </w:t>
            </w:r>
            <w:r w:rsidR="008B61A0" w:rsidRPr="008B61A0">
              <w:rPr>
                <w:b/>
                <w:bCs/>
                <w:i/>
                <w:sz w:val="22"/>
                <w:szCs w:val="22"/>
              </w:rPr>
              <w:t>(wykład 6 godz.)</w:t>
            </w:r>
            <w:r w:rsidR="008B61A0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61A0" w:rsidRDefault="008B61A0" w:rsidP="008B61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Zabiegi endoskopowe. </w:t>
            </w:r>
          </w:p>
          <w:p w:rsidR="008B61A0" w:rsidRDefault="008B61A0" w:rsidP="008B61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9.2. Operacje wykonywane drogą pochwową. </w:t>
            </w:r>
          </w:p>
          <w:p w:rsidR="008B61A0" w:rsidRDefault="008B61A0" w:rsidP="008B61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9.3. Operacje ginekologiczne wykonywane przez powłoki brzuszne. </w:t>
            </w:r>
          </w:p>
          <w:p w:rsidR="008B61A0" w:rsidRDefault="008B61A0" w:rsidP="008B61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9.4. Operacje na sromie. </w:t>
            </w:r>
          </w:p>
          <w:p w:rsidR="008B61A0" w:rsidRDefault="008B61A0" w:rsidP="008B61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 Przygotowanie pacjentki do zabiegu operacyjnego (psychiczne i</w:t>
            </w:r>
            <w:r w:rsidR="00FB4F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fizyczne). </w:t>
            </w: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9.6 </w:t>
            </w: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Opieka nad pacjentką w kolejnych dobach po zabiegu operacyjnym w</w:t>
            </w:r>
            <w:r w:rsidR="00FB4F7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zależności od rodzaju zabiegu</w:t>
            </w:r>
            <w:r w:rsidR="00FB4F7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oraz stanu ogólnego.</w:t>
            </w:r>
          </w:p>
          <w:p w:rsidR="003F3CF2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9.7. Przygotowanie pacjentki do samoopieki w domu.</w:t>
            </w:r>
          </w:p>
          <w:p w:rsid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14.Elementy diagnostyki endokrynologii ginekologicznej:</w:t>
            </w: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(wykład 2</w:t>
            </w:r>
            <w:r w:rsidR="00FB4F7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godz.)</w:t>
            </w: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14.1. Wywiad endokrynologiczny.</w:t>
            </w: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14.2. Badanie przedmiotowe ogólne.</w:t>
            </w: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14.3. Badanie ginekologiczne.</w:t>
            </w: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14.4. Podstawowe metody oceny obwodowego działania hormonów jajnika.</w:t>
            </w: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14.5. Oznaczenia hormonów i ich metabolitów w płynach ustrojowych: gonadotropiny (</w:t>
            </w:r>
            <w:proofErr w:type="spellStart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Gn</w:t>
            </w:r>
            <w:proofErr w:type="spellEnd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), prolaktyna (PRL),</w:t>
            </w: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estrogeny, progesteron, 17-alfa </w:t>
            </w:r>
            <w:proofErr w:type="spellStart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hydroksyprogesteron</w:t>
            </w:r>
            <w:proofErr w:type="spellEnd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, androgeny.</w:t>
            </w: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14.6. Dynamiczne testy oceny wydolności układu podwzgórze – przysadka mózgowa – jajnik: próba</w:t>
            </w:r>
            <w:r w:rsidR="00FB4F7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proofErr w:type="spellStart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progesteronowa</w:t>
            </w:r>
            <w:proofErr w:type="spellEnd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, próba </w:t>
            </w:r>
            <w:proofErr w:type="spellStart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estrogenowo-progesteronowa</w:t>
            </w:r>
            <w:proofErr w:type="spellEnd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, test z pobudzenia przysadki, test z analogami</w:t>
            </w: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agonistycznymi </w:t>
            </w:r>
            <w:proofErr w:type="spellStart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GnRH</w:t>
            </w:r>
            <w:proofErr w:type="spellEnd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, test pobudzenia wydzielania prolaktyny z użyciem </w:t>
            </w:r>
            <w:proofErr w:type="spellStart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metoklopramidu</w:t>
            </w:r>
            <w:proofErr w:type="spellEnd"/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</w:p>
          <w:p w:rsid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14.7. Oznaczenie hormonów sterydowych i ich metabolitów w moczu</w:t>
            </w: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 xml:space="preserve">14.8 </w:t>
            </w: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Oznaczenie hormonów sterydowych w ślinie.</w:t>
            </w:r>
          </w:p>
          <w:p w:rsidR="008B61A0" w:rsidRPr="008B61A0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14.9. Praktyczne uwagi dotyczące stosowania oznaczeń hormonalnych w</w:t>
            </w:r>
            <w:r w:rsidR="00DD624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ginekologii: brak objawów</w:t>
            </w:r>
            <w:r w:rsidR="00DD624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dojrzewania, przedwczesne dojrzewania, w</w:t>
            </w:r>
            <w:r w:rsidR="00DD624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pierwotnym i wtórnym braku miesiączki, PCOS,</w:t>
            </w:r>
            <w:r w:rsidR="00DD624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w niepłodności.</w:t>
            </w:r>
          </w:p>
          <w:p w:rsidR="008B61A0" w:rsidRPr="005C4E3B" w:rsidRDefault="008B61A0" w:rsidP="008B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B61A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14.10. Interpretacja wyników badań stosowanych w endokrynologii ginekologicznej.</w:t>
            </w:r>
          </w:p>
        </w:tc>
        <w:tc>
          <w:tcPr>
            <w:tcW w:w="441" w:type="pct"/>
          </w:tcPr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CF2" w:rsidRPr="003F3CF2" w:rsidRDefault="003A1617" w:rsidP="008B61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C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</w:t>
            </w:r>
            <w:r w:rsidR="008B61A0">
              <w:rPr>
                <w:rFonts w:ascii="Times New Roman" w:eastAsia="Calibri" w:hAnsi="Times New Roman" w:cs="Times New Roman"/>
                <w:sz w:val="20"/>
                <w:szCs w:val="20"/>
              </w:rPr>
              <w:t>Dorota Robak-</w:t>
            </w:r>
            <w:proofErr w:type="spellStart"/>
            <w:r w:rsidR="008B61A0">
              <w:rPr>
                <w:rFonts w:ascii="Times New Roman" w:eastAsia="Calibri" w:hAnsi="Times New Roman" w:cs="Times New Roman"/>
                <w:sz w:val="20"/>
                <w:szCs w:val="20"/>
              </w:rPr>
              <w:t>Chołubek</w:t>
            </w:r>
            <w:proofErr w:type="spellEnd"/>
            <w:r w:rsidR="008B61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prof. UM</w:t>
            </w:r>
          </w:p>
        </w:tc>
        <w:tc>
          <w:tcPr>
            <w:tcW w:w="435" w:type="pct"/>
          </w:tcPr>
          <w:p w:rsidR="00887622" w:rsidRPr="00711A7D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887622" w:rsidRPr="00711A7D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887622" w:rsidRPr="00711A7D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887622" w:rsidRPr="00036B54" w:rsidRDefault="006461A5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036B54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</w:p>
          <w:p w:rsidR="00887622" w:rsidRPr="00E32AA1" w:rsidRDefault="00711A7D" w:rsidP="00635873">
            <w:pPr>
              <w:spacing w:after="0" w:line="240" w:lineRule="exact"/>
              <w:ind w:left="-10" w:firstLine="1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32AA1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br/>
            </w:r>
          </w:p>
        </w:tc>
        <w:tc>
          <w:tcPr>
            <w:tcW w:w="383" w:type="pct"/>
          </w:tcPr>
          <w:p w:rsidR="00887622" w:rsidRPr="00E32AA1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E32AA1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E32AA1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E32AA1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E32AA1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8B61A0" w:rsidRPr="00A4548C" w:rsidTr="006B0DA2">
        <w:trPr>
          <w:trHeight w:val="992"/>
          <w:jc w:val="center"/>
        </w:trPr>
        <w:tc>
          <w:tcPr>
            <w:tcW w:w="392" w:type="pct"/>
          </w:tcPr>
          <w:p w:rsidR="008B61A0" w:rsidRDefault="008B61A0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Default="008B61A0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Default="008B61A0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Default="008B61A0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06.03.2022</w:t>
            </w:r>
          </w:p>
          <w:p w:rsidR="008B61A0" w:rsidRPr="00DD6240" w:rsidRDefault="008B61A0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62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(niedziela)</w:t>
            </w:r>
          </w:p>
        </w:tc>
        <w:tc>
          <w:tcPr>
            <w:tcW w:w="538" w:type="pct"/>
          </w:tcPr>
          <w:p w:rsidR="008B61A0" w:rsidRDefault="008B61A0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B61A0" w:rsidRDefault="008B61A0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B61A0" w:rsidRDefault="008B61A0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B61A0" w:rsidRDefault="008B61A0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 – 14.15</w:t>
            </w:r>
          </w:p>
        </w:tc>
        <w:tc>
          <w:tcPr>
            <w:tcW w:w="2508" w:type="pct"/>
          </w:tcPr>
          <w:p w:rsidR="008B61A0" w:rsidRDefault="00727E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Moduł VIII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 Model seksualny kobiety</w:t>
            </w:r>
            <w:r w:rsidRPr="008B61A0">
              <w:rPr>
                <w:bCs/>
                <w:i/>
                <w:sz w:val="22"/>
                <w:szCs w:val="22"/>
              </w:rPr>
              <w:t>: (wykład 1 godz.)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Model liniowy (model </w:t>
            </w:r>
            <w:proofErr w:type="spellStart"/>
            <w:r>
              <w:rPr>
                <w:sz w:val="22"/>
                <w:szCs w:val="22"/>
              </w:rPr>
              <w:t>Mastersa</w:t>
            </w:r>
            <w:proofErr w:type="spellEnd"/>
            <w:r>
              <w:rPr>
                <w:sz w:val="22"/>
                <w:szCs w:val="22"/>
              </w:rPr>
              <w:t xml:space="preserve">, Johnsona, Kaplana).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Model cykliczny wg R. </w:t>
            </w:r>
            <w:proofErr w:type="spellStart"/>
            <w:r>
              <w:rPr>
                <w:sz w:val="22"/>
                <w:szCs w:val="22"/>
              </w:rPr>
              <w:t>Basson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16. Problemy życia seksualnego: </w:t>
            </w:r>
            <w:r w:rsidRPr="008B61A0">
              <w:rPr>
                <w:bCs/>
                <w:i/>
                <w:sz w:val="22"/>
                <w:szCs w:val="22"/>
              </w:rPr>
              <w:t>(wykład 4 godz.)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16.1. Typowe zaburzenia seksualne u kobiet: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16.1.1. zaburzenia pożądania;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16.1.2. zaburzenia podniecenia seksualnego;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16.1.3. zaburzenia orgazmu;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16.1.4. zaburzenia seksualne związane z bólem;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16.1.5. niedostosowanie seksualne;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16.1.6. zaburzenia w realizacji potrzeb seksualnych;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16.1.7. uzależnienie od seksu,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16.2. Problemy kobiet związanych z aktywnością seksualną: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16.2.1. lęk przed niechcianą ciążą;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16.2.2. obawa przed chorobami przynoszonymi drogą płciową;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16.2.3. negatywne następstwa kontaktu seksualnego;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16.2.4. poczucie wstydu lub zakłopotania podczas stosunku;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16.2.5. niskie poziom libido z powodu chłodnych reakcji w związku;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16.2.6. spadek pożądania wraz z wydłużającym się stażem związku;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16.2.7. modyfikacja aktywności seksualnej w zależności od dostępności partnera.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17. Przemoc seksualna: </w:t>
            </w:r>
            <w:r w:rsidRPr="008B61A0">
              <w:rPr>
                <w:bCs/>
                <w:i/>
                <w:sz w:val="22"/>
                <w:szCs w:val="22"/>
              </w:rPr>
              <w:t>(wykład 2 godz.)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17.1. Definicja podstawowych pojęć związanych z przemocą seksualną.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17.2. Problemy kobiet wykorzystywanych seksualnie. </w:t>
            </w:r>
          </w:p>
          <w:p w:rsidR="008B61A0" w:rsidRDefault="008B6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17.3. Rola i zadania położnej w opiece nad kobietą wykorzystywaną seksualnie, zgwałconą. </w:t>
            </w:r>
          </w:p>
          <w:p w:rsidR="008B61A0" w:rsidRPr="00727EEA" w:rsidRDefault="00727EEA">
            <w:pPr>
              <w:pStyle w:val="Default"/>
              <w:rPr>
                <w:b/>
                <w:sz w:val="22"/>
                <w:szCs w:val="22"/>
              </w:rPr>
            </w:pPr>
            <w:r w:rsidRPr="00727EEA">
              <w:rPr>
                <w:b/>
                <w:sz w:val="22"/>
                <w:szCs w:val="22"/>
              </w:rPr>
              <w:lastRenderedPageBreak/>
              <w:t>Zaliczenie modułu VIII</w:t>
            </w:r>
          </w:p>
        </w:tc>
        <w:tc>
          <w:tcPr>
            <w:tcW w:w="441" w:type="pct"/>
          </w:tcPr>
          <w:p w:rsidR="008B61A0" w:rsidRPr="00232446" w:rsidRDefault="008B61A0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232446" w:rsidRDefault="008B61A0" w:rsidP="008B61A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8B61A0" w:rsidRDefault="008B61A0" w:rsidP="003F3CF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C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Dorota Robak-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Chołubek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prof. UM</w:t>
            </w:r>
            <w:r w:rsidRPr="008B61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</w:tcPr>
          <w:p w:rsidR="008B61A0" w:rsidRPr="008B61A0" w:rsidRDefault="008B61A0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8B61A0" w:rsidRDefault="006461A5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ZOOM</w:t>
            </w:r>
          </w:p>
          <w:p w:rsidR="00E32AA1" w:rsidRPr="00E32AA1" w:rsidRDefault="00E32AA1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33333"/>
                <w:sz w:val="21"/>
                <w:szCs w:val="21"/>
              </w:rPr>
              <w:br/>
            </w:r>
            <w:bookmarkStart w:id="0" w:name="_GoBack"/>
            <w:bookmarkEnd w:id="0"/>
            <w:r w:rsidRPr="00E32AA1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br/>
            </w:r>
          </w:p>
        </w:tc>
        <w:tc>
          <w:tcPr>
            <w:tcW w:w="383" w:type="pct"/>
          </w:tcPr>
          <w:p w:rsidR="008B61A0" w:rsidRPr="008B61A0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8B61A0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8B61A0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8B61A0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8B61A0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A4548C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8B61A0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A4548C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635873" w:rsidP="00274240"/>
    <w:p w:rsidR="00B02ABC" w:rsidRDefault="00B02ABC"/>
    <w:sectPr w:rsidR="00B02ABC" w:rsidSect="00DD624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40" w:rsidRDefault="00DD6240" w:rsidP="00DD6240">
      <w:pPr>
        <w:spacing w:after="0" w:line="240" w:lineRule="auto"/>
      </w:pPr>
      <w:r>
        <w:separator/>
      </w:r>
    </w:p>
  </w:endnote>
  <w:endnote w:type="continuationSeparator" w:id="0">
    <w:p w:rsidR="00DD6240" w:rsidRDefault="00DD6240" w:rsidP="00DD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40" w:rsidRPr="00DD6240" w:rsidRDefault="00DD6240" w:rsidP="00DD6240">
    <w:pPr>
      <w:rPr>
        <w:rFonts w:eastAsiaTheme="minorHAnsi"/>
        <w:lang w:eastAsia="en-US"/>
      </w:rPr>
    </w:pPr>
  </w:p>
  <w:p w:rsidR="00DD6240" w:rsidRPr="00DD6240" w:rsidRDefault="00DD6240" w:rsidP="00DD624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D6240">
      <w:rPr>
        <w:rFonts w:ascii="Arial" w:hAnsi="Arial" w:cs="Arial"/>
        <w:sz w:val="20"/>
        <w:szCs w:val="20"/>
      </w:rPr>
      <w:t>Uniwersytet Medyczny w Lublinie - Centrum Kształcenia Podyplomowego</w:t>
    </w:r>
  </w:p>
  <w:p w:rsidR="00DD6240" w:rsidRPr="00DD6240" w:rsidRDefault="00DD6240" w:rsidP="00DD624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DD6240">
      <w:rPr>
        <w:rFonts w:ascii="Arial" w:hAnsi="Arial" w:cs="Arial"/>
        <w:sz w:val="20"/>
        <w:szCs w:val="20"/>
        <w:lang w:val="en-US"/>
      </w:rPr>
      <w:t>ul</w:t>
    </w:r>
    <w:proofErr w:type="spellEnd"/>
    <w:r w:rsidRPr="00DD6240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DD6240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DD6240">
      <w:rPr>
        <w:rFonts w:ascii="Arial" w:hAnsi="Arial" w:cs="Arial"/>
        <w:sz w:val="20"/>
        <w:szCs w:val="20"/>
        <w:lang w:val="en-US"/>
      </w:rPr>
      <w:t xml:space="preserve"> 7, 20-093 Lublin</w:t>
    </w:r>
  </w:p>
  <w:p w:rsidR="00DD6240" w:rsidRPr="00DD6240" w:rsidRDefault="00DD6240" w:rsidP="00DD624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DD6240">
      <w:rPr>
        <w:rFonts w:ascii="Arial" w:hAnsi="Arial" w:cs="Arial"/>
        <w:sz w:val="20"/>
        <w:szCs w:val="20"/>
        <w:lang w:val="en-US"/>
      </w:rPr>
      <w:t>tel. 814485120, e-mail: ckp@umlub.pl</w:t>
    </w:r>
  </w:p>
  <w:p w:rsidR="00DD6240" w:rsidRPr="00DD6240" w:rsidRDefault="00DD624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40" w:rsidRDefault="00DD6240" w:rsidP="00DD6240">
      <w:pPr>
        <w:spacing w:after="0" w:line="240" w:lineRule="auto"/>
      </w:pPr>
      <w:r>
        <w:separator/>
      </w:r>
    </w:p>
  </w:footnote>
  <w:footnote w:type="continuationSeparator" w:id="0">
    <w:p w:rsidR="00DD6240" w:rsidRDefault="00DD6240" w:rsidP="00DD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305B5"/>
    <w:rsid w:val="000333BD"/>
    <w:rsid w:val="00036B54"/>
    <w:rsid w:val="0004501B"/>
    <w:rsid w:val="00051598"/>
    <w:rsid w:val="00075BF4"/>
    <w:rsid w:val="000A03C8"/>
    <w:rsid w:val="0012648F"/>
    <w:rsid w:val="0013691A"/>
    <w:rsid w:val="001536F9"/>
    <w:rsid w:val="001719B3"/>
    <w:rsid w:val="001A0403"/>
    <w:rsid w:val="001A6E9A"/>
    <w:rsid w:val="001B4BC7"/>
    <w:rsid w:val="001D1C2F"/>
    <w:rsid w:val="002150ED"/>
    <w:rsid w:val="00232446"/>
    <w:rsid w:val="002415DA"/>
    <w:rsid w:val="00245CE5"/>
    <w:rsid w:val="00274240"/>
    <w:rsid w:val="002E5308"/>
    <w:rsid w:val="003059ED"/>
    <w:rsid w:val="0031564D"/>
    <w:rsid w:val="00373CD9"/>
    <w:rsid w:val="00391696"/>
    <w:rsid w:val="003A1617"/>
    <w:rsid w:val="003C66FB"/>
    <w:rsid w:val="003D4222"/>
    <w:rsid w:val="003F14DF"/>
    <w:rsid w:val="003F3CF2"/>
    <w:rsid w:val="004332AD"/>
    <w:rsid w:val="00464AD5"/>
    <w:rsid w:val="004738BC"/>
    <w:rsid w:val="00492E0C"/>
    <w:rsid w:val="004A40D0"/>
    <w:rsid w:val="004C3D40"/>
    <w:rsid w:val="004E19C3"/>
    <w:rsid w:val="004E73B1"/>
    <w:rsid w:val="0051000C"/>
    <w:rsid w:val="00512EDA"/>
    <w:rsid w:val="00555553"/>
    <w:rsid w:val="005661C7"/>
    <w:rsid w:val="00592675"/>
    <w:rsid w:val="00594ED9"/>
    <w:rsid w:val="005C4E3B"/>
    <w:rsid w:val="005D28BD"/>
    <w:rsid w:val="00635873"/>
    <w:rsid w:val="0064367D"/>
    <w:rsid w:val="006461A5"/>
    <w:rsid w:val="006B0DA2"/>
    <w:rsid w:val="006B4CEF"/>
    <w:rsid w:val="00711A7D"/>
    <w:rsid w:val="00727EEA"/>
    <w:rsid w:val="00737F8A"/>
    <w:rsid w:val="007605D7"/>
    <w:rsid w:val="00763053"/>
    <w:rsid w:val="007A1FFD"/>
    <w:rsid w:val="007A6859"/>
    <w:rsid w:val="007F009B"/>
    <w:rsid w:val="00817252"/>
    <w:rsid w:val="00887622"/>
    <w:rsid w:val="008B61A0"/>
    <w:rsid w:val="008E2426"/>
    <w:rsid w:val="00981F1F"/>
    <w:rsid w:val="009A42C4"/>
    <w:rsid w:val="00A025C5"/>
    <w:rsid w:val="00A22D26"/>
    <w:rsid w:val="00A303FC"/>
    <w:rsid w:val="00A4548C"/>
    <w:rsid w:val="00A73B7D"/>
    <w:rsid w:val="00A74048"/>
    <w:rsid w:val="00AC1C3F"/>
    <w:rsid w:val="00B02ABC"/>
    <w:rsid w:val="00B06627"/>
    <w:rsid w:val="00B260FB"/>
    <w:rsid w:val="00B316B1"/>
    <w:rsid w:val="00B81BDB"/>
    <w:rsid w:val="00B93265"/>
    <w:rsid w:val="00BE3B8A"/>
    <w:rsid w:val="00BF022A"/>
    <w:rsid w:val="00C01ED5"/>
    <w:rsid w:val="00C16A22"/>
    <w:rsid w:val="00C331D6"/>
    <w:rsid w:val="00C60F10"/>
    <w:rsid w:val="00CE4E35"/>
    <w:rsid w:val="00CE5F2D"/>
    <w:rsid w:val="00D6031D"/>
    <w:rsid w:val="00DB295E"/>
    <w:rsid w:val="00DD3C49"/>
    <w:rsid w:val="00DD6240"/>
    <w:rsid w:val="00E14605"/>
    <w:rsid w:val="00E166BB"/>
    <w:rsid w:val="00E32AA1"/>
    <w:rsid w:val="00E7265E"/>
    <w:rsid w:val="00EE007D"/>
    <w:rsid w:val="00F31770"/>
    <w:rsid w:val="00F55FDD"/>
    <w:rsid w:val="00F65943"/>
    <w:rsid w:val="00FA3B35"/>
    <w:rsid w:val="00FB424A"/>
    <w:rsid w:val="00FB4F71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0554-13CF-4C7B-975A-06D902F3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customStyle="1" w:styleId="Default">
    <w:name w:val="Default"/>
    <w:rsid w:val="008B6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240"/>
  </w:style>
  <w:style w:type="paragraph" w:styleId="Stopka">
    <w:name w:val="footer"/>
    <w:basedOn w:val="Normalny"/>
    <w:link w:val="StopkaZnak"/>
    <w:uiPriority w:val="99"/>
    <w:unhideWhenUsed/>
    <w:rsid w:val="00DD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40"/>
  </w:style>
  <w:style w:type="paragraph" w:styleId="Tekstdymka">
    <w:name w:val="Balloon Text"/>
    <w:basedOn w:val="Normalny"/>
    <w:link w:val="TekstdymkaZnak"/>
    <w:uiPriority w:val="99"/>
    <w:semiHidden/>
    <w:unhideWhenUsed/>
    <w:rsid w:val="00F6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94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71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katarzynabarcikowsk</cp:lastModifiedBy>
  <cp:revision>3</cp:revision>
  <cp:lastPrinted>2022-02-23T10:16:00Z</cp:lastPrinted>
  <dcterms:created xsi:type="dcterms:W3CDTF">2022-02-24T09:13:00Z</dcterms:created>
  <dcterms:modified xsi:type="dcterms:W3CDTF">2022-02-24T09:13:00Z</dcterms:modified>
</cp:coreProperties>
</file>