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52E9C540" w:rsidR="00456A35" w:rsidRDefault="00456A35" w:rsidP="00D24C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 xml:space="preserve">ego </w:t>
      </w:r>
      <w:r w:rsidR="00D24C9C">
        <w:rPr>
          <w:rFonts w:ascii="Times New Roman" w:hAnsi="Times New Roman"/>
          <w:b/>
          <w:bCs/>
          <w:sz w:val="28"/>
          <w:szCs w:val="28"/>
        </w:rPr>
        <w:t>87/I/Pi/21</w:t>
      </w:r>
    </w:p>
    <w:p w14:paraId="4DC3B5F2" w14:textId="72479A88" w:rsidR="00456A35" w:rsidRDefault="00456A35" w:rsidP="00D24C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D24C9C">
        <w:rPr>
          <w:rFonts w:ascii="Times New Roman" w:hAnsi="Times New Roman"/>
          <w:b/>
          <w:bCs/>
          <w:sz w:val="28"/>
          <w:szCs w:val="28"/>
        </w:rPr>
        <w:t>27-29.05.2022 r.</w:t>
      </w:r>
    </w:p>
    <w:tbl>
      <w:tblPr>
        <w:tblStyle w:val="Tabela-Siatka"/>
        <w:tblW w:w="5065" w:type="pct"/>
        <w:tblInd w:w="0" w:type="dxa"/>
        <w:tblLook w:val="04A0" w:firstRow="1" w:lastRow="0" w:firstColumn="1" w:lastColumn="0" w:noHBand="0" w:noVBand="1"/>
      </w:tblPr>
      <w:tblGrid>
        <w:gridCol w:w="1296"/>
        <w:gridCol w:w="1283"/>
        <w:gridCol w:w="852"/>
        <w:gridCol w:w="1525"/>
        <w:gridCol w:w="8789"/>
        <w:gridCol w:w="1843"/>
      </w:tblGrid>
      <w:tr w:rsidR="00CF741A" w:rsidRPr="00CF741A" w14:paraId="3DD369DF" w14:textId="77777777" w:rsidTr="0072517C">
        <w:tc>
          <w:tcPr>
            <w:tcW w:w="4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258336" w14:textId="3782F9A5" w:rsidR="00BD7CA9" w:rsidRPr="00CF741A" w:rsidRDefault="00BD7CA9" w:rsidP="00864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CF741A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2762D9" w14:textId="26E77078" w:rsidR="00BD7CA9" w:rsidRPr="00CF741A" w:rsidRDefault="00BD7CA9" w:rsidP="0086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Godzin</w:t>
            </w:r>
            <w:r w:rsidR="00D744BB" w:rsidRPr="00CF741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7C318" w14:textId="4976844C" w:rsidR="00BD7CA9" w:rsidRPr="00CF741A" w:rsidRDefault="00BD7CA9" w:rsidP="00864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Liczba godz.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D46CA0" w14:textId="514560E3" w:rsidR="00BD7CA9" w:rsidRPr="00CF741A" w:rsidRDefault="00BD7CA9" w:rsidP="0086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8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A2D5AE" w14:textId="77777777" w:rsidR="00BD7CA9" w:rsidRPr="00CF741A" w:rsidRDefault="00BD7CA9" w:rsidP="0086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CF741A" w:rsidRDefault="00BD7CA9" w:rsidP="00864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591" w:type="pct"/>
            <w:shd w:val="clear" w:color="auto" w:fill="E7E6E6" w:themeFill="background2"/>
            <w:vAlign w:val="center"/>
          </w:tcPr>
          <w:p w14:paraId="26596221" w14:textId="14B52AE6" w:rsidR="00BD7CA9" w:rsidRPr="00CF741A" w:rsidRDefault="00BD7CA9" w:rsidP="008641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Miejsce</w:t>
            </w:r>
          </w:p>
          <w:p w14:paraId="6E2A0249" w14:textId="4E165D6F" w:rsidR="00BD7CA9" w:rsidRPr="00CF741A" w:rsidRDefault="00BD7CA9" w:rsidP="008641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realizacji zajęć</w:t>
            </w:r>
          </w:p>
        </w:tc>
      </w:tr>
      <w:bookmarkEnd w:id="0"/>
      <w:tr w:rsidR="00CF741A" w:rsidRPr="00CF741A" w14:paraId="7C3FF2FC" w14:textId="77777777" w:rsidTr="0072517C">
        <w:tc>
          <w:tcPr>
            <w:tcW w:w="416" w:type="pct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14:paraId="65D65C17" w14:textId="77777777" w:rsidR="00BC1760" w:rsidRPr="00CF741A" w:rsidRDefault="00BC1760" w:rsidP="00CF741A">
            <w:pPr>
              <w:spacing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27.05.2022</w:t>
            </w:r>
          </w:p>
          <w:p w14:paraId="1AD6E64C" w14:textId="6B97D544" w:rsidR="00BC1760" w:rsidRPr="00D24C9C" w:rsidRDefault="00BC1760" w:rsidP="00CF7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C9C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1F02DDD3" w14:textId="77777777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14.30-19.45</w:t>
            </w:r>
          </w:p>
          <w:p w14:paraId="6B1E6BDC" w14:textId="77777777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4DC288" w14:textId="654FEA6F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741A">
              <w:rPr>
                <w:rFonts w:ascii="Times New Roman" w:hAnsi="Times New Roman"/>
                <w:b/>
                <w:bCs/>
              </w:rPr>
              <w:t>Gr 1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5F2CBBD6" w14:textId="753A69A0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7 godz.</w:t>
            </w:r>
          </w:p>
        </w:tc>
        <w:tc>
          <w:tcPr>
            <w:tcW w:w="489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522EF82D" w14:textId="10DEB005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Marta Łuczyk</w:t>
            </w:r>
          </w:p>
        </w:tc>
        <w:tc>
          <w:tcPr>
            <w:tcW w:w="2819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51E634DF" w14:textId="56CDE3AD" w:rsidR="00BC1760" w:rsidRPr="00CF741A" w:rsidRDefault="00BC1760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5</w:t>
            </w:r>
          </w:p>
          <w:p w14:paraId="4EDEAA49" w14:textId="5EAD40FE" w:rsidR="004B7BF8" w:rsidRPr="00CF741A" w:rsidRDefault="004B7BF8" w:rsidP="0034567D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Metody, techniki, narzędzia badawcze: sondaż diagnostyczny, studium przypadku, obserwacja, badania eksperymentalne, analiza dokumentacji.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4F3797E6" w14:textId="388D54A3" w:rsidR="004B7BF8" w:rsidRPr="00CF741A" w:rsidRDefault="004B7BF8" w:rsidP="0034567D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Analiza wyników badań, wnioskowanie, wykorzystanie wyników badań dla własnej praktyki. Autorefleksja i podejmowanie procesu zmian w obszarze własnej praktyki.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22CB3A2F" w14:textId="3A472287" w:rsidR="004B7BF8" w:rsidRPr="00CF741A" w:rsidRDefault="004B7BF8" w:rsidP="0034567D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 xml:space="preserve">Bazy danych w medycynie i pielęgniarstwie (m.in. </w:t>
            </w:r>
            <w:proofErr w:type="spellStart"/>
            <w:r w:rsidRPr="00CF741A">
              <w:rPr>
                <w:color w:val="auto"/>
                <w:sz w:val="22"/>
                <w:szCs w:val="22"/>
              </w:rPr>
              <w:t>PubMed</w:t>
            </w:r>
            <w:proofErr w:type="spellEnd"/>
            <w:r w:rsidRPr="00CF741A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F741A">
              <w:rPr>
                <w:color w:val="auto"/>
                <w:sz w:val="22"/>
                <w:szCs w:val="22"/>
              </w:rPr>
              <w:t>Medline</w:t>
            </w:r>
            <w:proofErr w:type="spellEnd"/>
            <w:r w:rsidRPr="00CF741A">
              <w:rPr>
                <w:color w:val="auto"/>
                <w:sz w:val="22"/>
                <w:szCs w:val="22"/>
              </w:rPr>
              <w:t>, Cochrane.org). Zasady dostępu i korzystania z baz piśmiennictwa naukowego.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1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41CAFC0D" w14:textId="48D0D64E" w:rsidR="004B7BF8" w:rsidRPr="00CF741A" w:rsidRDefault="004B7BF8" w:rsidP="0034567D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Analiza wybranych artykułów naukowych w aspekcie ich znaczenia dla rozwoju praktyki. Opracowanie autorskich rekomendacji dla praktyki pielęgniarskiej z wykorzystaniem podejścia EBNP.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6B15ED05" w14:textId="77777777" w:rsidR="004B7BF8" w:rsidRPr="00CF741A" w:rsidRDefault="004B7BF8" w:rsidP="00CF741A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6EF3C4B7" w14:textId="57C22D73" w:rsidR="00CF741A" w:rsidRPr="00CF741A" w:rsidRDefault="00BC1760" w:rsidP="00CF741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b/>
                <w:bCs/>
                <w:color w:val="auto"/>
                <w:sz w:val="22"/>
                <w:szCs w:val="22"/>
              </w:rPr>
              <w:t>Zaliczenie modułu I, Część 5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23702437" w14:textId="77777777" w:rsidR="00D24C9C" w:rsidRPr="0099585B" w:rsidRDefault="00D24C9C" w:rsidP="00697692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202A1EC9" w14:textId="77777777" w:rsidR="00D24C9C" w:rsidRPr="0099585B" w:rsidRDefault="00D24C9C" w:rsidP="00697692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0AEBBF78" w14:textId="77777777" w:rsidR="00D24C9C" w:rsidRPr="0099585B" w:rsidRDefault="00D24C9C" w:rsidP="00697692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476AA89A" w14:textId="111D05C9" w:rsidR="00BC1760" w:rsidRPr="00CF741A" w:rsidRDefault="00D24C9C" w:rsidP="00697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tr w:rsidR="00CF741A" w:rsidRPr="00CF741A" w14:paraId="107CBCBB" w14:textId="77777777" w:rsidTr="0072517C">
        <w:tc>
          <w:tcPr>
            <w:tcW w:w="416" w:type="pct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67E8159" w14:textId="77777777" w:rsidR="00BC1760" w:rsidRPr="00CF741A" w:rsidRDefault="00BC1760" w:rsidP="00CF74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F4CA6B4" w14:textId="77777777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11.00-17.00</w:t>
            </w:r>
          </w:p>
          <w:p w14:paraId="2747F2D6" w14:textId="77777777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350860" w14:textId="27D5CE00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741A">
              <w:rPr>
                <w:rFonts w:ascii="Times New Roman" w:hAnsi="Times New Roman"/>
                <w:b/>
                <w:bCs/>
              </w:rPr>
              <w:t>Gr 2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338F2AEF" w14:textId="1350FFF5" w:rsidR="00BC1760" w:rsidRPr="00CF741A" w:rsidRDefault="00C507F9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8 godz.</w:t>
            </w:r>
          </w:p>
        </w:tc>
        <w:tc>
          <w:tcPr>
            <w:tcW w:w="489" w:type="pct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166EE76C" w14:textId="296038CD" w:rsidR="00BC1760" w:rsidRPr="00D24C9C" w:rsidRDefault="00C507F9" w:rsidP="00CF741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24C9C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D24C9C">
              <w:rPr>
                <w:rFonts w:ascii="Times New Roman" w:hAnsi="Times New Roman"/>
                <w:lang w:val="en-US"/>
              </w:rPr>
              <w:t xml:space="preserve"> n. med. </w:t>
            </w:r>
            <w:proofErr w:type="spellStart"/>
            <w:r w:rsidRPr="00D24C9C">
              <w:rPr>
                <w:rFonts w:ascii="Times New Roman" w:hAnsi="Times New Roman"/>
                <w:lang w:val="en-US"/>
              </w:rPr>
              <w:t>Aneta</w:t>
            </w:r>
            <w:proofErr w:type="spellEnd"/>
            <w:r w:rsidRPr="00D24C9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24C9C">
              <w:rPr>
                <w:rFonts w:ascii="Times New Roman" w:hAnsi="Times New Roman"/>
                <w:lang w:val="en-US"/>
              </w:rPr>
              <w:t>Libera</w:t>
            </w:r>
            <w:proofErr w:type="spellEnd"/>
          </w:p>
        </w:tc>
        <w:tc>
          <w:tcPr>
            <w:tcW w:w="281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0EF414B6" w14:textId="292CBF14" w:rsidR="00C507F9" w:rsidRPr="00CF741A" w:rsidRDefault="00C507F9" w:rsidP="00CF741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2</w:t>
            </w:r>
          </w:p>
          <w:p w14:paraId="474B3C42" w14:textId="15DF23D7" w:rsidR="00C507F9" w:rsidRPr="00CF741A" w:rsidRDefault="004B7BF8" w:rsidP="0034567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Rozpoznanie potrzeb pielęgniarki, położnej w zakresie komunikowania.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6278B36C" w14:textId="77777777" w:rsidR="00C32C3F" w:rsidRPr="00CF741A" w:rsidRDefault="00C32C3F" w:rsidP="0034567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Komunikacja interpersonalna: akceptacja; autentyczność; asertywność; aktywne słuchanie; otwartość; empatia. Reakcja na krytykę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4B882E32" w14:textId="64F5134D" w:rsidR="00C32C3F" w:rsidRPr="00CF741A" w:rsidRDefault="00C32C3F" w:rsidP="0034567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Czynniki zakłócające komunikację interpersonalną: brak motywacji pacjenta do leczenia; nieufność pacjenta; agresja pacjenta; manipulacja ze strony pacjenta; ignorowanie ze strony pielęgniarki, położnej, a także pacjenta; ocenianie pacjenta; brak otwartości.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 godz.)</w:t>
            </w:r>
          </w:p>
          <w:p w14:paraId="6F97386E" w14:textId="77777777" w:rsidR="00BC1760" w:rsidRPr="00CF741A" w:rsidRDefault="00C32C3F" w:rsidP="0034567D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Techniki terapeutyczne: odzwierciedlenie; klaryfikacja; interpretacja; werbalizacja; pytania wyjaśniające; milczenie; informowanie; parafrazowanie; konfrontacja; modelowanie.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 godz.)</w:t>
            </w:r>
          </w:p>
          <w:p w14:paraId="37B0D07C" w14:textId="3AEEA0AF" w:rsidR="00CF741A" w:rsidRPr="00CF741A" w:rsidRDefault="00CF741A" w:rsidP="00CF741A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77F45B33" w14:textId="77777777" w:rsidR="00BC1760" w:rsidRDefault="0072517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3.02</w:t>
            </w:r>
          </w:p>
          <w:p w14:paraId="438CABE0" w14:textId="77777777" w:rsidR="0072517C" w:rsidRDefault="0072517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Collegium</w:t>
            </w:r>
          </w:p>
          <w:p w14:paraId="06AA95AF" w14:textId="13E3F655" w:rsidR="0072517C" w:rsidRDefault="0072517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  <w:p w14:paraId="153AEC02" w14:textId="79E8E2AF" w:rsidR="0072517C" w:rsidRPr="00CF741A" w:rsidRDefault="0072517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Jaczewskiego 8</w:t>
            </w:r>
          </w:p>
        </w:tc>
      </w:tr>
      <w:tr w:rsidR="00CF741A" w:rsidRPr="00656FFA" w14:paraId="5188ED9F" w14:textId="77777777" w:rsidTr="0072517C">
        <w:tc>
          <w:tcPr>
            <w:tcW w:w="416" w:type="pct"/>
            <w:vMerge w:val="restart"/>
            <w:tcBorders>
              <w:top w:val="single" w:sz="2" w:space="0" w:color="auto"/>
            </w:tcBorders>
          </w:tcPr>
          <w:p w14:paraId="38A48244" w14:textId="593CFDDD" w:rsidR="00BC1760" w:rsidRPr="00CF741A" w:rsidRDefault="00CF741A" w:rsidP="00CF741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28.05.2022</w:t>
            </w:r>
          </w:p>
          <w:p w14:paraId="531CEB6C" w14:textId="616817E7" w:rsidR="00C507F9" w:rsidRPr="00D24C9C" w:rsidRDefault="00C507F9" w:rsidP="00CF74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24C9C"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59A516AE" w14:textId="77777777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08.00-14.00</w:t>
            </w:r>
          </w:p>
          <w:p w14:paraId="6E8D7443" w14:textId="77777777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7805DE3" w14:textId="459CB4ED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F741A">
              <w:rPr>
                <w:rFonts w:ascii="Times New Roman" w:hAnsi="Times New Roman"/>
                <w:b/>
                <w:bCs/>
              </w:rPr>
              <w:t xml:space="preserve">Gr 1 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329E842A" w14:textId="3CA21A60" w:rsidR="00BC1760" w:rsidRPr="00CF741A" w:rsidRDefault="00C507F9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8 godz.</w:t>
            </w:r>
          </w:p>
        </w:tc>
        <w:tc>
          <w:tcPr>
            <w:tcW w:w="489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064109AA" w14:textId="5B8C86E1" w:rsidR="00BC1760" w:rsidRPr="0072517C" w:rsidRDefault="00C507F9" w:rsidP="00CF741A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72517C">
              <w:rPr>
                <w:rFonts w:ascii="Times New Roman" w:hAnsi="Times New Roman"/>
              </w:rPr>
              <w:t>Dr n. med. Aneta Libera</w:t>
            </w:r>
          </w:p>
        </w:tc>
        <w:tc>
          <w:tcPr>
            <w:tcW w:w="2819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14:paraId="4491792D" w14:textId="77777777" w:rsidR="00855237" w:rsidRPr="00CF741A" w:rsidRDefault="00855237" w:rsidP="00CF741A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2</w:t>
            </w:r>
          </w:p>
          <w:p w14:paraId="1BE29968" w14:textId="77777777" w:rsidR="00855237" w:rsidRPr="00CF741A" w:rsidRDefault="00855237" w:rsidP="0034567D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Rozpoznanie potrzeb pielęgniarki, położnej w zakresie komunikowania.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5F23DE08" w14:textId="77777777" w:rsidR="00855237" w:rsidRPr="00CF741A" w:rsidRDefault="00855237" w:rsidP="0034567D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Komunikacja interpersonalna: akceptacja; autentyczność; asertywność; aktywne słuchanie; otwartość; empatia. Reakcja na krytykę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7E09BC08" w14:textId="77777777" w:rsidR="00855237" w:rsidRPr="00CF741A" w:rsidRDefault="00855237" w:rsidP="0034567D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Czynniki zakłócające komunikację interpersonalną: brak motywacji pacjenta do leczenia; nieufność pacjenta; agresja pacjenta; manipulacja ze strony pacjenta; ignorowanie ze strony pielęgniarki, położnej, a także pacjenta; ocenianie pacjenta; brak otwartości.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 godz.)</w:t>
            </w:r>
          </w:p>
          <w:p w14:paraId="081C8066" w14:textId="30EB8E63" w:rsidR="00CF741A" w:rsidRPr="00656FFA" w:rsidRDefault="00855237" w:rsidP="00656FFA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Techniki terapeutyczne: odzwierciedlenie; klaryfikacja; interpretacja; werbalizacja; pytania wyjaśniające; milczenie; informowanie; parafrazowanie; konfrontacja; modelowanie.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warsztaty 2 godz.)</w:t>
            </w:r>
          </w:p>
        </w:tc>
        <w:tc>
          <w:tcPr>
            <w:tcW w:w="591" w:type="pct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07440B05" w14:textId="77777777" w:rsidR="00D24C9C" w:rsidRPr="0099585B" w:rsidRDefault="00D24C9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586769AA" w14:textId="77777777" w:rsidR="00D24C9C" w:rsidRPr="0099585B" w:rsidRDefault="00D24C9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124D8BCF" w14:textId="77777777" w:rsidR="00D24C9C" w:rsidRPr="0099585B" w:rsidRDefault="00D24C9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0540B753" w14:textId="43F94A1B" w:rsidR="00BC1760" w:rsidRPr="00656FFA" w:rsidRDefault="00D24C9C" w:rsidP="00D24C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tr w:rsidR="00CF741A" w:rsidRPr="00CF741A" w14:paraId="0A27E1E6" w14:textId="77777777" w:rsidTr="0072517C">
        <w:tc>
          <w:tcPr>
            <w:tcW w:w="416" w:type="pct"/>
            <w:vMerge/>
          </w:tcPr>
          <w:p w14:paraId="2DB04401" w14:textId="322F1468" w:rsidR="00BC1760" w:rsidRPr="00656FFA" w:rsidRDefault="00BC1760" w:rsidP="00CF741A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2" w:type="pct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39293ECF" w14:textId="124E92E1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09.00-14.15</w:t>
            </w:r>
          </w:p>
          <w:p w14:paraId="7E5B63E9" w14:textId="77777777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2DB39A" w14:textId="1314E43F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  <w:bCs/>
              </w:rPr>
              <w:t>Gr 2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1A50019A" w14:textId="23850F71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7 godz.</w:t>
            </w:r>
          </w:p>
        </w:tc>
        <w:tc>
          <w:tcPr>
            <w:tcW w:w="489" w:type="pct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0A5A1E95" w14:textId="42AE31A0" w:rsidR="00BC1760" w:rsidRPr="00CF741A" w:rsidRDefault="00BC1760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Marta Łuczyk</w:t>
            </w:r>
          </w:p>
        </w:tc>
        <w:tc>
          <w:tcPr>
            <w:tcW w:w="2819" w:type="pct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0EE0A571" w14:textId="77777777" w:rsidR="004B7BF8" w:rsidRPr="00CF741A" w:rsidRDefault="004B7BF8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5</w:t>
            </w:r>
          </w:p>
          <w:p w14:paraId="5B3790D4" w14:textId="77777777" w:rsidR="004B7BF8" w:rsidRPr="00CF741A" w:rsidRDefault="004B7BF8" w:rsidP="0034567D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Metody, techniki, narzędzia badawcze: sondaż diagnostyczny, studium przypadku, obserwacja, badania eksperymentalne, analiza dokumentacji.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7DBBF85E" w14:textId="77777777" w:rsidR="004B7BF8" w:rsidRPr="00CF741A" w:rsidRDefault="004B7BF8" w:rsidP="0034567D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Analiza wyników badań, wnioskowanie, wykorzystanie wyników badań dla własnej praktyki. Autorefleksja i podejmowanie procesu zmian w obszarze własnej praktyki.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2F3428CF" w14:textId="77777777" w:rsidR="004B7BF8" w:rsidRPr="00CF741A" w:rsidRDefault="004B7BF8" w:rsidP="0034567D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 xml:space="preserve">Bazy danych w medycynie i pielęgniarstwie (m.in. </w:t>
            </w:r>
            <w:proofErr w:type="spellStart"/>
            <w:r w:rsidRPr="00CF741A">
              <w:rPr>
                <w:color w:val="auto"/>
                <w:sz w:val="22"/>
                <w:szCs w:val="22"/>
              </w:rPr>
              <w:t>PubMed</w:t>
            </w:r>
            <w:proofErr w:type="spellEnd"/>
            <w:r w:rsidRPr="00CF741A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F741A">
              <w:rPr>
                <w:color w:val="auto"/>
                <w:sz w:val="22"/>
                <w:szCs w:val="22"/>
              </w:rPr>
              <w:t>Medline</w:t>
            </w:r>
            <w:proofErr w:type="spellEnd"/>
            <w:r w:rsidRPr="00CF741A">
              <w:rPr>
                <w:color w:val="auto"/>
                <w:sz w:val="22"/>
                <w:szCs w:val="22"/>
              </w:rPr>
              <w:t>, Cochrane.org). Zasady dostępu i korzystania z baz piśmiennictwa naukowego.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1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7F0E4E02" w14:textId="683829A1" w:rsidR="004B7BF8" w:rsidRDefault="004B7BF8" w:rsidP="0034567D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Analiza wybranych artykułów naukowych w aspekcie ich znaczenia dla rozwoju praktyki. Opracowanie autorskich rekomendacji dla praktyki pielęgniarskiej z wykorzystaniem podejścia EBNP.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ćwiczenia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3E53DEFE" w14:textId="06E915F2" w:rsidR="00BC1760" w:rsidRPr="00CF741A" w:rsidRDefault="004B7BF8" w:rsidP="00D24C9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CF741A">
              <w:rPr>
                <w:b/>
                <w:bCs/>
                <w:color w:val="auto"/>
                <w:sz w:val="22"/>
                <w:szCs w:val="22"/>
              </w:rPr>
              <w:t>Zaliczenie modułu I, Część 5</w:t>
            </w:r>
          </w:p>
        </w:tc>
        <w:tc>
          <w:tcPr>
            <w:tcW w:w="591" w:type="pct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61079402" w14:textId="77777777" w:rsidR="00656FFA" w:rsidRDefault="00656FFA" w:rsidP="00656FFA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 3.02</w:t>
            </w:r>
          </w:p>
          <w:p w14:paraId="7AC60756" w14:textId="77777777" w:rsidR="00656FFA" w:rsidRDefault="00656FFA" w:rsidP="00656FFA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Collegium</w:t>
            </w:r>
          </w:p>
          <w:p w14:paraId="1A145CB0" w14:textId="77777777" w:rsidR="00656FFA" w:rsidRDefault="00656FFA" w:rsidP="00656FFA">
            <w:pPr>
              <w:spacing w:after="0" w:line="240" w:lineRule="exact"/>
              <w:ind w:left="-10" w:firstLine="1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  <w:p w14:paraId="329E9E33" w14:textId="1A349BE3" w:rsidR="00BC1760" w:rsidRPr="00CF741A" w:rsidRDefault="00656FFA" w:rsidP="00656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Jaczewskiego 8</w:t>
            </w:r>
          </w:p>
        </w:tc>
      </w:tr>
      <w:tr w:rsidR="00CF741A" w:rsidRPr="00D24C9C" w14:paraId="727B091E" w14:textId="77777777" w:rsidTr="0072517C">
        <w:tc>
          <w:tcPr>
            <w:tcW w:w="416" w:type="pct"/>
            <w:tcBorders>
              <w:bottom w:val="single" w:sz="12" w:space="0" w:color="auto"/>
            </w:tcBorders>
          </w:tcPr>
          <w:p w14:paraId="09A83B67" w14:textId="77777777" w:rsidR="00C507F9" w:rsidRPr="00CF741A" w:rsidRDefault="00C507F9" w:rsidP="00CF741A">
            <w:pPr>
              <w:spacing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29.05.2022</w:t>
            </w:r>
          </w:p>
          <w:p w14:paraId="1BC2B66D" w14:textId="15FB8FCC" w:rsidR="00C507F9" w:rsidRPr="00D24C9C" w:rsidRDefault="00C507F9" w:rsidP="00CF74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C9C"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</w:tcBorders>
          </w:tcPr>
          <w:p w14:paraId="17DD2BDF" w14:textId="319AC19D" w:rsidR="00C507F9" w:rsidRPr="00CF741A" w:rsidRDefault="00C507F9" w:rsidP="00CF741A">
            <w:pPr>
              <w:spacing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08.00-14.00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</w:tcPr>
          <w:p w14:paraId="1AE8CD4D" w14:textId="0F7E6DBB" w:rsidR="00C507F9" w:rsidRPr="00CF741A" w:rsidRDefault="00C507F9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8 godz.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12" w:space="0" w:color="auto"/>
            </w:tcBorders>
          </w:tcPr>
          <w:p w14:paraId="7018BACB" w14:textId="19B6C508" w:rsidR="00C507F9" w:rsidRPr="00CF741A" w:rsidRDefault="00C507F9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Aneta Kościołek</w:t>
            </w:r>
          </w:p>
        </w:tc>
        <w:tc>
          <w:tcPr>
            <w:tcW w:w="2819" w:type="pct"/>
            <w:tcBorders>
              <w:top w:val="single" w:sz="4" w:space="0" w:color="auto"/>
              <w:bottom w:val="single" w:sz="12" w:space="0" w:color="auto"/>
            </w:tcBorders>
          </w:tcPr>
          <w:p w14:paraId="13B183E6" w14:textId="51332B10" w:rsidR="00C507F9" w:rsidRPr="00CF741A" w:rsidRDefault="00C507F9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1</w:t>
            </w:r>
          </w:p>
          <w:p w14:paraId="762B0515" w14:textId="310FEC91" w:rsidR="007A7D04" w:rsidRPr="00CF741A" w:rsidRDefault="007A7D04" w:rsidP="0034567D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Kodeks Etyki Międzynarodowej Rady Pielęgniarek. Kodeks etyki pielęgniarki i położnej RP. Stosowanie kodeksów etycznych w codziennej pracy pielęgniarki i położnej. Problem konfliktów mogących wystąpić pomiędzy koncepcjami etycznymi kodeksów a osobistymi przekonaniami pielęgniarki, położnej. Klauzula sumienia a realizacja wykonywania obowiązków zawodowych pielęgniarki, położnej. (cd.</w:t>
            </w:r>
            <w:r w:rsidR="004B4D8A" w:rsidRPr="00CF741A">
              <w:rPr>
                <w:color w:val="auto"/>
                <w:sz w:val="22"/>
                <w:szCs w:val="22"/>
              </w:rPr>
              <w:t xml:space="preserve"> –</w:t>
            </w:r>
            <w:r w:rsidRPr="00CF741A">
              <w:rPr>
                <w:color w:val="auto"/>
                <w:sz w:val="22"/>
                <w:szCs w:val="22"/>
              </w:rPr>
              <w:t xml:space="preserve"> 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6B6EEDC3" w14:textId="2011A153" w:rsidR="007A7D04" w:rsidRPr="00CF741A" w:rsidRDefault="007A7D04" w:rsidP="0034567D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Odpowiedzialność zawodowa pielęgniarki, położnej. Podstawy prawne, rodzaje odpowiedzialności: cywilna, karna, służbowa, materialna, zawodowa, etyczna. Wykroczenia zawodowe - postępowanie w przedmiocie odpowiedzialności zawodowej pielęgniarki, położnej.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2 godz.</w:t>
            </w:r>
            <w:r w:rsidR="004B4D8A" w:rsidRPr="00CF741A">
              <w:rPr>
                <w:color w:val="auto"/>
                <w:sz w:val="22"/>
                <w:szCs w:val="22"/>
              </w:rPr>
              <w:t>)</w:t>
            </w:r>
          </w:p>
          <w:p w14:paraId="0BFE0D2B" w14:textId="6698276B" w:rsidR="007A7D04" w:rsidRPr="00CF741A" w:rsidRDefault="007A7D04" w:rsidP="0034567D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Prawa pacjenta jako pochodne praw człowieka. Prawa pacjenta w międzynarodowych i polskich aktach prawnych. Prawa pacjenta w praktyce zawodowej pielęgniarki, położnej. Przestrzeganie praw pacjenta w podmiotach leczniczych. Problemy z przestrzeganiem praw pacjenta. Odpowiedzialność pielęgniarki, położnej za przestrzeganie praw pacjenta. Dylematy i trudne sytuacje decyzyjne.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3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7FC2E3F2" w14:textId="32767EBE" w:rsidR="00C507F9" w:rsidRPr="00D24C9C" w:rsidRDefault="007A7D04" w:rsidP="00D24C9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Problem opieki pielęgniarskiej nad osobami o różnych systemach wartości, wierzeniach religijnych lub obyczajach.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wykład </w:t>
            </w:r>
            <w:r w:rsidR="004B4D8A" w:rsidRPr="00CF741A"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godz.</w:t>
            </w:r>
            <w:r w:rsidR="004B4D8A" w:rsidRPr="00CF741A">
              <w:rPr>
                <w:color w:val="auto"/>
                <w:sz w:val="22"/>
                <w:szCs w:val="22"/>
              </w:rPr>
              <w:t xml:space="preserve"> – cdn.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91" w:type="pct"/>
            <w:tcBorders>
              <w:bottom w:val="single" w:sz="12" w:space="0" w:color="auto"/>
            </w:tcBorders>
          </w:tcPr>
          <w:p w14:paraId="46E052B5" w14:textId="77777777" w:rsidR="00D24C9C" w:rsidRPr="0099585B" w:rsidRDefault="00D24C9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26D1D727" w14:textId="77777777" w:rsidR="00D24C9C" w:rsidRPr="0099585B" w:rsidRDefault="00D24C9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5B37AE23" w14:textId="77777777" w:rsidR="00D24C9C" w:rsidRPr="0099585B" w:rsidRDefault="00D24C9C" w:rsidP="00D24C9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 w:rsidRPr="0099585B"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 w:rsidRPr="0099585B"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5945CFAE" w14:textId="02204CAF" w:rsidR="00C507F9" w:rsidRPr="00D24C9C" w:rsidRDefault="00D24C9C" w:rsidP="00D24C9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</w:tbl>
    <w:p w14:paraId="19044B54" w14:textId="4000570E" w:rsidR="007747DB" w:rsidRPr="00D24C9C" w:rsidRDefault="007747DB" w:rsidP="00D24C9C">
      <w:pPr>
        <w:rPr>
          <w:rFonts w:ascii="Times New Roman" w:hAnsi="Times New Roman"/>
          <w:lang w:val="en-US"/>
        </w:rPr>
      </w:pPr>
    </w:p>
    <w:sectPr w:rsidR="007747DB" w:rsidRPr="00D24C9C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39367" w14:textId="77777777" w:rsidR="00D24C9C" w:rsidRDefault="00D24C9C" w:rsidP="00D24C9C">
      <w:pPr>
        <w:spacing w:after="0" w:line="240" w:lineRule="auto"/>
      </w:pPr>
      <w:r>
        <w:separator/>
      </w:r>
    </w:p>
  </w:endnote>
  <w:endnote w:type="continuationSeparator" w:id="0">
    <w:p w14:paraId="11400353" w14:textId="77777777" w:rsidR="00D24C9C" w:rsidRDefault="00D24C9C" w:rsidP="00D2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6E1D" w14:textId="77777777" w:rsidR="00D24C9C" w:rsidRPr="009B1B21" w:rsidRDefault="00D24C9C" w:rsidP="00D24C9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42025209" w14:textId="77777777" w:rsidR="00D24C9C" w:rsidRPr="009B1B21" w:rsidRDefault="00D24C9C" w:rsidP="00D24C9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6E11F4B7" w14:textId="77777777" w:rsidR="00D24C9C" w:rsidRPr="009B1B21" w:rsidRDefault="00D24C9C" w:rsidP="00D24C9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106DB4DA" w14:textId="77777777" w:rsidR="00D24C9C" w:rsidRPr="00D24C9C" w:rsidRDefault="00D24C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E63D2" w14:textId="77777777" w:rsidR="00D24C9C" w:rsidRDefault="00D24C9C" w:rsidP="00D24C9C">
      <w:pPr>
        <w:spacing w:after="0" w:line="240" w:lineRule="auto"/>
      </w:pPr>
      <w:r>
        <w:separator/>
      </w:r>
    </w:p>
  </w:footnote>
  <w:footnote w:type="continuationSeparator" w:id="0">
    <w:p w14:paraId="4B5CD865" w14:textId="77777777" w:rsidR="00D24C9C" w:rsidRDefault="00D24C9C" w:rsidP="00D2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B26"/>
    <w:multiLevelType w:val="hybridMultilevel"/>
    <w:tmpl w:val="20663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35308"/>
    <w:multiLevelType w:val="hybridMultilevel"/>
    <w:tmpl w:val="62280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96FCC"/>
    <w:multiLevelType w:val="hybridMultilevel"/>
    <w:tmpl w:val="A4921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7181"/>
    <w:multiLevelType w:val="hybridMultilevel"/>
    <w:tmpl w:val="2B7227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095E"/>
    <w:multiLevelType w:val="hybridMultilevel"/>
    <w:tmpl w:val="F4E47E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A19"/>
    <w:multiLevelType w:val="hybridMultilevel"/>
    <w:tmpl w:val="7534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17C45"/>
    <w:multiLevelType w:val="hybridMultilevel"/>
    <w:tmpl w:val="EC088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D57E0"/>
    <w:multiLevelType w:val="hybridMultilevel"/>
    <w:tmpl w:val="C548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540C1"/>
    <w:multiLevelType w:val="hybridMultilevel"/>
    <w:tmpl w:val="93EAE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2710D"/>
    <w:multiLevelType w:val="hybridMultilevel"/>
    <w:tmpl w:val="BD2A85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D4FCE"/>
    <w:multiLevelType w:val="hybridMultilevel"/>
    <w:tmpl w:val="C0A89BDE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EA9"/>
    <w:multiLevelType w:val="hybridMultilevel"/>
    <w:tmpl w:val="81F88A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06B7"/>
    <w:multiLevelType w:val="hybridMultilevel"/>
    <w:tmpl w:val="BDD64998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51F1E"/>
    <w:multiLevelType w:val="hybridMultilevel"/>
    <w:tmpl w:val="AFBA2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40217"/>
    <w:multiLevelType w:val="hybridMultilevel"/>
    <w:tmpl w:val="A4920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24636"/>
    <w:multiLevelType w:val="hybridMultilevel"/>
    <w:tmpl w:val="6D32B8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111A"/>
    <w:multiLevelType w:val="hybridMultilevel"/>
    <w:tmpl w:val="DED075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14DF8"/>
    <w:multiLevelType w:val="hybridMultilevel"/>
    <w:tmpl w:val="BDC274A4"/>
    <w:lvl w:ilvl="0" w:tplc="9BCA4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07CD3"/>
    <w:multiLevelType w:val="hybridMultilevel"/>
    <w:tmpl w:val="3DAEA4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3210D"/>
    <w:multiLevelType w:val="hybridMultilevel"/>
    <w:tmpl w:val="5A5C0F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72A2"/>
    <w:multiLevelType w:val="hybridMultilevel"/>
    <w:tmpl w:val="0296A7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294"/>
    <w:multiLevelType w:val="hybridMultilevel"/>
    <w:tmpl w:val="3DAEA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23"/>
  </w:num>
  <w:num w:numId="16">
    <w:abstractNumId w:val="11"/>
  </w:num>
  <w:num w:numId="17">
    <w:abstractNumId w:val="20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21"/>
  </w:num>
  <w:num w:numId="23">
    <w:abstractNumId w:val="1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6021C"/>
    <w:rsid w:val="00091703"/>
    <w:rsid w:val="000D51F9"/>
    <w:rsid w:val="00117BF0"/>
    <w:rsid w:val="00121AA7"/>
    <w:rsid w:val="001459CC"/>
    <w:rsid w:val="00156987"/>
    <w:rsid w:val="001C7114"/>
    <w:rsid w:val="002069BA"/>
    <w:rsid w:val="00207A6A"/>
    <w:rsid w:val="002445F2"/>
    <w:rsid w:val="00274DA4"/>
    <w:rsid w:val="00281649"/>
    <w:rsid w:val="00291000"/>
    <w:rsid w:val="00314AD3"/>
    <w:rsid w:val="0034567D"/>
    <w:rsid w:val="00354ED2"/>
    <w:rsid w:val="003820D2"/>
    <w:rsid w:val="003A6CD1"/>
    <w:rsid w:val="003D475D"/>
    <w:rsid w:val="003F3311"/>
    <w:rsid w:val="00456A35"/>
    <w:rsid w:val="004B4D8A"/>
    <w:rsid w:val="004B5237"/>
    <w:rsid w:val="004B7BF8"/>
    <w:rsid w:val="004E7CCB"/>
    <w:rsid w:val="00525371"/>
    <w:rsid w:val="00563961"/>
    <w:rsid w:val="005651DD"/>
    <w:rsid w:val="005F2258"/>
    <w:rsid w:val="00621B84"/>
    <w:rsid w:val="00656FFA"/>
    <w:rsid w:val="00697692"/>
    <w:rsid w:val="006E09AA"/>
    <w:rsid w:val="0071425E"/>
    <w:rsid w:val="00716D03"/>
    <w:rsid w:val="0072517C"/>
    <w:rsid w:val="00736655"/>
    <w:rsid w:val="007540AB"/>
    <w:rsid w:val="007747DB"/>
    <w:rsid w:val="007912DA"/>
    <w:rsid w:val="00797E90"/>
    <w:rsid w:val="007A2193"/>
    <w:rsid w:val="007A7D04"/>
    <w:rsid w:val="007C4C4E"/>
    <w:rsid w:val="007D2ED2"/>
    <w:rsid w:val="007D44EF"/>
    <w:rsid w:val="00855237"/>
    <w:rsid w:val="00864112"/>
    <w:rsid w:val="00876CBE"/>
    <w:rsid w:val="00877148"/>
    <w:rsid w:val="00882282"/>
    <w:rsid w:val="00882503"/>
    <w:rsid w:val="008A2F2A"/>
    <w:rsid w:val="008A6379"/>
    <w:rsid w:val="008B2241"/>
    <w:rsid w:val="008F6303"/>
    <w:rsid w:val="00965636"/>
    <w:rsid w:val="00A05B40"/>
    <w:rsid w:val="00A23916"/>
    <w:rsid w:val="00A26C50"/>
    <w:rsid w:val="00A31F77"/>
    <w:rsid w:val="00A474C1"/>
    <w:rsid w:val="00A92B0D"/>
    <w:rsid w:val="00B139AB"/>
    <w:rsid w:val="00B228D8"/>
    <w:rsid w:val="00B46C60"/>
    <w:rsid w:val="00B746DF"/>
    <w:rsid w:val="00B759E3"/>
    <w:rsid w:val="00BC1760"/>
    <w:rsid w:val="00BD7CA9"/>
    <w:rsid w:val="00BE6C6A"/>
    <w:rsid w:val="00C07994"/>
    <w:rsid w:val="00C2780B"/>
    <w:rsid w:val="00C32C3F"/>
    <w:rsid w:val="00C507F9"/>
    <w:rsid w:val="00C53EED"/>
    <w:rsid w:val="00CF741A"/>
    <w:rsid w:val="00D24C9C"/>
    <w:rsid w:val="00D36585"/>
    <w:rsid w:val="00D61A29"/>
    <w:rsid w:val="00D744BB"/>
    <w:rsid w:val="00D9081B"/>
    <w:rsid w:val="00D95257"/>
    <w:rsid w:val="00DC27DC"/>
    <w:rsid w:val="00DF57E7"/>
    <w:rsid w:val="00E26E7F"/>
    <w:rsid w:val="00E5638A"/>
    <w:rsid w:val="00E75E87"/>
    <w:rsid w:val="00E765BF"/>
    <w:rsid w:val="00E97E44"/>
    <w:rsid w:val="00EF1C5F"/>
    <w:rsid w:val="00F24F8E"/>
    <w:rsid w:val="00F751D9"/>
    <w:rsid w:val="00F77F0A"/>
    <w:rsid w:val="00F91D14"/>
    <w:rsid w:val="00FB524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1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6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C9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C9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4C8E-B3E6-42D9-9068-5D35996F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7</cp:revision>
  <cp:lastPrinted>2022-04-04T12:22:00Z</cp:lastPrinted>
  <dcterms:created xsi:type="dcterms:W3CDTF">2022-04-04T12:45:00Z</dcterms:created>
  <dcterms:modified xsi:type="dcterms:W3CDTF">2022-04-07T11:48:00Z</dcterms:modified>
</cp:coreProperties>
</file>