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DCC81" w14:textId="41F28ACE" w:rsidR="00456A35" w:rsidRDefault="00456A35" w:rsidP="00E523E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pecjalizacj</w:t>
      </w:r>
      <w:r>
        <w:rPr>
          <w:rFonts w:ascii="Times New Roman" w:hAnsi="Times New Roman"/>
          <w:b/>
          <w:bCs/>
          <w:sz w:val="28"/>
          <w:szCs w:val="28"/>
        </w:rPr>
        <w:t>a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w dziedzinie pielęgniarstwa </w:t>
      </w:r>
      <w:r w:rsidR="00BD7CA9" w:rsidRPr="00877148">
        <w:rPr>
          <w:rFonts w:ascii="Times New Roman" w:hAnsi="Times New Roman"/>
          <w:b/>
          <w:bCs/>
          <w:sz w:val="28"/>
          <w:szCs w:val="28"/>
        </w:rPr>
        <w:t>internistyczn</w:t>
      </w:r>
      <w:r>
        <w:rPr>
          <w:rFonts w:ascii="Times New Roman" w:hAnsi="Times New Roman"/>
          <w:b/>
          <w:bCs/>
          <w:sz w:val="28"/>
          <w:szCs w:val="28"/>
        </w:rPr>
        <w:t xml:space="preserve">ego </w:t>
      </w:r>
      <w:r w:rsidR="00E523E0">
        <w:rPr>
          <w:rFonts w:ascii="Times New Roman" w:hAnsi="Times New Roman"/>
          <w:b/>
          <w:bCs/>
          <w:sz w:val="28"/>
          <w:szCs w:val="28"/>
        </w:rPr>
        <w:t>87/I/Pi/21</w:t>
      </w:r>
    </w:p>
    <w:p w14:paraId="4DC3B5F2" w14:textId="5445D4AE" w:rsidR="00456A35" w:rsidRDefault="00456A35" w:rsidP="00E523E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77148">
        <w:rPr>
          <w:rFonts w:ascii="Times New Roman" w:hAnsi="Times New Roman"/>
          <w:b/>
          <w:bCs/>
          <w:sz w:val="28"/>
          <w:szCs w:val="28"/>
        </w:rPr>
        <w:t xml:space="preserve">Plan zajęć </w:t>
      </w:r>
      <w:r w:rsidR="00E523E0">
        <w:rPr>
          <w:rFonts w:ascii="Times New Roman" w:hAnsi="Times New Roman"/>
          <w:b/>
          <w:bCs/>
          <w:sz w:val="28"/>
          <w:szCs w:val="28"/>
        </w:rPr>
        <w:t>10-12.06.2022 r.</w:t>
      </w:r>
    </w:p>
    <w:tbl>
      <w:tblPr>
        <w:tblStyle w:val="Tabela-Siatka"/>
        <w:tblW w:w="5065" w:type="pct"/>
        <w:tblInd w:w="0" w:type="dxa"/>
        <w:tblLook w:val="04A0" w:firstRow="1" w:lastRow="0" w:firstColumn="1" w:lastColumn="0" w:noHBand="0" w:noVBand="1"/>
      </w:tblPr>
      <w:tblGrid>
        <w:gridCol w:w="1296"/>
        <w:gridCol w:w="1284"/>
        <w:gridCol w:w="852"/>
        <w:gridCol w:w="1525"/>
        <w:gridCol w:w="9125"/>
        <w:gridCol w:w="1506"/>
      </w:tblGrid>
      <w:tr w:rsidR="00CF741A" w:rsidRPr="00CF741A" w14:paraId="3DD369DF" w14:textId="77777777" w:rsidTr="00CF741A">
        <w:tc>
          <w:tcPr>
            <w:tcW w:w="41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258336" w14:textId="3782F9A5" w:rsidR="00BD7CA9" w:rsidRPr="00CF741A" w:rsidRDefault="00BD7CA9" w:rsidP="00611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Data</w:t>
            </w: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82762D9" w14:textId="26E77078" w:rsidR="00BD7CA9" w:rsidRPr="00CF741A" w:rsidRDefault="00BD7CA9" w:rsidP="00611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Godzin</w:t>
            </w:r>
            <w:r w:rsidR="00D744BB" w:rsidRPr="00CF741A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A07C318" w14:textId="4976844C" w:rsidR="00BD7CA9" w:rsidRPr="00CF741A" w:rsidRDefault="00BD7CA9" w:rsidP="00611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Liczba godz.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6D46CA0" w14:textId="514560E3" w:rsidR="00BD7CA9" w:rsidRPr="00CF741A" w:rsidRDefault="00BD7CA9" w:rsidP="00611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292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DA2D5AE" w14:textId="77777777" w:rsidR="00BD7CA9" w:rsidRPr="00CF741A" w:rsidRDefault="00BD7CA9" w:rsidP="00611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Moduł/Temat</w:t>
            </w:r>
          </w:p>
          <w:p w14:paraId="5E580818" w14:textId="1AEC5FA9" w:rsidR="00BD7CA9" w:rsidRPr="00CF741A" w:rsidRDefault="00BD7CA9" w:rsidP="00611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wg programu</w:t>
            </w:r>
          </w:p>
        </w:tc>
        <w:tc>
          <w:tcPr>
            <w:tcW w:w="483" w:type="pct"/>
            <w:shd w:val="clear" w:color="auto" w:fill="E7E6E6" w:themeFill="background2"/>
            <w:vAlign w:val="center"/>
          </w:tcPr>
          <w:p w14:paraId="26596221" w14:textId="48DF7250" w:rsidR="00BD7CA9" w:rsidRPr="00CF741A" w:rsidRDefault="00BD7CA9" w:rsidP="00611F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741A">
              <w:rPr>
                <w:rFonts w:ascii="Times New Roman" w:hAnsi="Times New Roman"/>
                <w:b/>
              </w:rPr>
              <w:t>Miejsce</w:t>
            </w:r>
          </w:p>
          <w:p w14:paraId="6E2A0249" w14:textId="4E165D6F" w:rsidR="00BD7CA9" w:rsidRPr="00CF741A" w:rsidRDefault="00BD7CA9" w:rsidP="00611F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  <w:b/>
              </w:rPr>
              <w:t>realizacji zajęć</w:t>
            </w:r>
          </w:p>
        </w:tc>
      </w:tr>
      <w:tr w:rsidR="00CF741A" w:rsidRPr="00CF741A" w14:paraId="145EAA20" w14:textId="77777777" w:rsidTr="005651DD">
        <w:trPr>
          <w:trHeight w:val="3390"/>
        </w:trPr>
        <w:tc>
          <w:tcPr>
            <w:tcW w:w="416" w:type="pct"/>
            <w:tcBorders>
              <w:top w:val="single" w:sz="12" w:space="0" w:color="auto"/>
            </w:tcBorders>
          </w:tcPr>
          <w:p w14:paraId="2E995ECD" w14:textId="77777777" w:rsidR="00D61A29" w:rsidRPr="00CF741A" w:rsidRDefault="00D61A29" w:rsidP="00CF741A">
            <w:pPr>
              <w:spacing w:line="240" w:lineRule="auto"/>
              <w:rPr>
                <w:rFonts w:ascii="Times New Roman" w:hAnsi="Times New Roman"/>
              </w:rPr>
            </w:pPr>
            <w:bookmarkStart w:id="0" w:name="_GoBack" w:colFirst="1" w:colLast="2"/>
            <w:r w:rsidRPr="00CF741A">
              <w:rPr>
                <w:rFonts w:ascii="Times New Roman" w:hAnsi="Times New Roman"/>
              </w:rPr>
              <w:t>10.06.2022</w:t>
            </w:r>
          </w:p>
          <w:p w14:paraId="54D7C3CE" w14:textId="4CD69C71" w:rsidR="00D61A29" w:rsidRPr="00221BE8" w:rsidRDefault="00D61A29" w:rsidP="00221B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BE8">
              <w:rPr>
                <w:rFonts w:ascii="Times New Roman" w:hAnsi="Times New Roman"/>
                <w:b/>
              </w:rPr>
              <w:t>piątek</w:t>
            </w:r>
          </w:p>
        </w:tc>
        <w:tc>
          <w:tcPr>
            <w:tcW w:w="412" w:type="pct"/>
            <w:tcBorders>
              <w:top w:val="single" w:sz="12" w:space="0" w:color="auto"/>
            </w:tcBorders>
          </w:tcPr>
          <w:p w14:paraId="747F8C86" w14:textId="6482410E" w:rsidR="00D61A29" w:rsidRPr="00CF741A" w:rsidRDefault="00D61A29" w:rsidP="00237F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08.00-14.00</w:t>
            </w:r>
          </w:p>
        </w:tc>
        <w:tc>
          <w:tcPr>
            <w:tcW w:w="273" w:type="pct"/>
            <w:tcBorders>
              <w:top w:val="single" w:sz="12" w:space="0" w:color="auto"/>
            </w:tcBorders>
          </w:tcPr>
          <w:p w14:paraId="5C3EF6F3" w14:textId="74069D42" w:rsidR="00D61A29" w:rsidRPr="00CF741A" w:rsidRDefault="00D61A29" w:rsidP="00237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8 godz.</w:t>
            </w:r>
          </w:p>
        </w:tc>
        <w:tc>
          <w:tcPr>
            <w:tcW w:w="489" w:type="pct"/>
            <w:tcBorders>
              <w:top w:val="single" w:sz="12" w:space="0" w:color="auto"/>
            </w:tcBorders>
          </w:tcPr>
          <w:p w14:paraId="7694B54C" w14:textId="3CCBF1C0" w:rsidR="00D61A29" w:rsidRPr="00CF741A" w:rsidRDefault="00D61A29" w:rsidP="00CF741A">
            <w:pPr>
              <w:spacing w:after="0" w:line="240" w:lineRule="auto"/>
              <w:rPr>
                <w:rFonts w:ascii="Times New Roman" w:hAnsi="Times New Roman"/>
                <w:strike/>
              </w:rPr>
            </w:pPr>
            <w:r w:rsidRPr="00CF741A">
              <w:rPr>
                <w:rFonts w:ascii="Times New Roman" w:hAnsi="Times New Roman"/>
              </w:rPr>
              <w:t>Dr n. med. Aneta Kościołek</w:t>
            </w:r>
          </w:p>
        </w:tc>
        <w:tc>
          <w:tcPr>
            <w:tcW w:w="2927" w:type="pct"/>
            <w:tcBorders>
              <w:top w:val="single" w:sz="12" w:space="0" w:color="auto"/>
            </w:tcBorders>
          </w:tcPr>
          <w:p w14:paraId="7706277E" w14:textId="0AE18109" w:rsidR="00D61A29" w:rsidRPr="00CF741A" w:rsidRDefault="00D61A29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I, Część 1</w:t>
            </w:r>
          </w:p>
          <w:p w14:paraId="3024D00A" w14:textId="3A33A1F1" w:rsidR="004B4D8A" w:rsidRPr="00CF741A" w:rsidRDefault="007A7D04" w:rsidP="0034567D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Problem opieki pielęgniarskiej nad osobami o różnych systemach wartości, wierzeniach religijnych lub obyczajach. (</w:t>
            </w:r>
            <w:r w:rsidR="004B4D8A" w:rsidRPr="00CF741A">
              <w:rPr>
                <w:color w:val="auto"/>
                <w:sz w:val="22"/>
                <w:szCs w:val="22"/>
              </w:rPr>
              <w:t xml:space="preserve">cd. – 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wykład </w:t>
            </w:r>
            <w:r w:rsidR="004B4D8A" w:rsidRPr="00CF741A">
              <w:rPr>
                <w:b/>
                <w:bCs/>
                <w:color w:val="auto"/>
                <w:sz w:val="22"/>
                <w:szCs w:val="22"/>
              </w:rPr>
              <w:t>1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 xml:space="preserve">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17C236C1" w14:textId="77777777" w:rsidR="004B4D8A" w:rsidRPr="00CF741A" w:rsidRDefault="007A7D04" w:rsidP="0034567D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Racjonowanie świadczeń zdrowotnych - formy racjonowania: jawne i niejawne, ekonomiczne i nieekonomiczne. Podstawowe grupy zasad racjonowania. Poziomy racjonowania. Kolejki do świadczeń zdrowotnych i ich wymiar moralny.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2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1A06A018" w14:textId="77777777" w:rsidR="004B4D8A" w:rsidRPr="00CF741A" w:rsidRDefault="007A7D04" w:rsidP="0034567D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Wyzwania etyczne współczesnej transplantologii – rola i zadania pielęgniarki.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1 godz.)</w:t>
            </w:r>
          </w:p>
          <w:p w14:paraId="28326570" w14:textId="77777777" w:rsidR="004B4D8A" w:rsidRPr="00CF741A" w:rsidRDefault="007A7D04" w:rsidP="0034567D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Problem handlu ludźmi i organami ludzkimi dla potrzeb transplantacji.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1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30C2E771" w14:textId="77777777" w:rsidR="004B4D8A" w:rsidRPr="00CF741A" w:rsidRDefault="007A7D04" w:rsidP="0034567D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Rola pielęgniarki i położnej wobec problematyki wykluczenia społecznego oraz handlu ludźmi i organami ludzkimi. Charakterystyka różnych rodzajów wykluczenia. Odpowiedzialność pielęgniarki i położnej.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2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4F528B1D" w14:textId="20CB4280" w:rsidR="007A7D04" w:rsidRPr="00CF741A" w:rsidRDefault="007A7D04" w:rsidP="0034567D">
            <w:pPr>
              <w:pStyle w:val="Default"/>
              <w:numPr>
                <w:ilvl w:val="0"/>
                <w:numId w:val="6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Syndrom wypalenia zawodowego pielęgniarek, położnych.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1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41FC0977" w14:textId="65BFD0ED" w:rsidR="00D61A29" w:rsidRPr="00CF741A" w:rsidRDefault="00D61A29" w:rsidP="00CF741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3" w:type="pct"/>
            <w:tcBorders>
              <w:top w:val="single" w:sz="12" w:space="0" w:color="auto"/>
            </w:tcBorders>
          </w:tcPr>
          <w:p w14:paraId="675DA347" w14:textId="77777777" w:rsidR="008D3F28" w:rsidRDefault="008D3F28" w:rsidP="008D3F2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0E4DD168" w14:textId="77777777" w:rsidR="008D3F28" w:rsidRDefault="008D3F28" w:rsidP="008D3F2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5A674ADC" w14:textId="77777777" w:rsidR="008D3F28" w:rsidRDefault="008D3F28" w:rsidP="008D3F2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18CBC9D7" w14:textId="47AFD015" w:rsidR="00D61A29" w:rsidRPr="00CF741A" w:rsidRDefault="008D3F28" w:rsidP="008D3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Lublin</w:t>
            </w:r>
          </w:p>
        </w:tc>
      </w:tr>
      <w:tr w:rsidR="00CF741A" w:rsidRPr="00CF741A" w14:paraId="58DDB867" w14:textId="77777777" w:rsidTr="00190B6C">
        <w:tc>
          <w:tcPr>
            <w:tcW w:w="416" w:type="pct"/>
            <w:tcBorders>
              <w:bottom w:val="single" w:sz="4" w:space="0" w:color="auto"/>
            </w:tcBorders>
          </w:tcPr>
          <w:p w14:paraId="603C6DD8" w14:textId="77777777" w:rsidR="00D61A29" w:rsidRPr="00CF741A" w:rsidRDefault="00D61A29" w:rsidP="00CF741A">
            <w:pPr>
              <w:spacing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11.06.2022</w:t>
            </w:r>
          </w:p>
          <w:p w14:paraId="07495AFA" w14:textId="094EECA9" w:rsidR="00D61A29" w:rsidRPr="00221BE8" w:rsidRDefault="00D61A29" w:rsidP="00221B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BE8">
              <w:rPr>
                <w:rFonts w:ascii="Times New Roman" w:hAnsi="Times New Roman"/>
                <w:b/>
              </w:rPr>
              <w:t>sobota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14:paraId="2433E73D" w14:textId="61EEF745" w:rsidR="00D61A29" w:rsidRPr="00CF741A" w:rsidRDefault="00D61A29" w:rsidP="00237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08.30-16.00</w:t>
            </w:r>
          </w:p>
        </w:tc>
        <w:tc>
          <w:tcPr>
            <w:tcW w:w="273" w:type="pct"/>
            <w:tcBorders>
              <w:bottom w:val="single" w:sz="4" w:space="0" w:color="000000" w:themeColor="text1"/>
            </w:tcBorders>
          </w:tcPr>
          <w:p w14:paraId="763ACE66" w14:textId="2791042F" w:rsidR="00D61A29" w:rsidRPr="00CF741A" w:rsidRDefault="00D61A29" w:rsidP="00237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  <w:tcBorders>
              <w:bottom w:val="single" w:sz="4" w:space="0" w:color="000000" w:themeColor="text1"/>
            </w:tcBorders>
          </w:tcPr>
          <w:p w14:paraId="490D0495" w14:textId="015A4B0E" w:rsidR="00D61A29" w:rsidRPr="00CF741A" w:rsidRDefault="00D61A29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Dr n. med. Agnieszka Wawryniuk</w:t>
            </w:r>
          </w:p>
        </w:tc>
        <w:tc>
          <w:tcPr>
            <w:tcW w:w="2927" w:type="pct"/>
            <w:tcBorders>
              <w:bottom w:val="single" w:sz="4" w:space="0" w:color="000000" w:themeColor="text1"/>
            </w:tcBorders>
          </w:tcPr>
          <w:p w14:paraId="7FFE129A" w14:textId="77777777" w:rsidR="00D61A29" w:rsidRPr="00CF741A" w:rsidRDefault="00D61A29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II</w:t>
            </w:r>
          </w:p>
          <w:p w14:paraId="28EAB8BF" w14:textId="77777777" w:rsidR="003D475D" w:rsidRPr="00CF741A" w:rsidRDefault="003D475D" w:rsidP="0034567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Pielęgnowanie pacjenta w wybranych chorobach układu krążenia:</w:t>
            </w:r>
          </w:p>
          <w:p w14:paraId="1391AE9D" w14:textId="77777777" w:rsidR="003D475D" w:rsidRPr="00CF741A" w:rsidRDefault="003D475D" w:rsidP="003456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 xml:space="preserve">przewlekła choroba wieńcowa (cd. – </w:t>
            </w:r>
            <w:r w:rsidRPr="00CF741A">
              <w:rPr>
                <w:rFonts w:ascii="Times New Roman" w:hAnsi="Times New Roman"/>
                <w:b/>
                <w:bCs/>
              </w:rPr>
              <w:t>wykład 2 godz., warsztaty 2 godz</w:t>
            </w:r>
            <w:r w:rsidRPr="00CF741A">
              <w:rPr>
                <w:rFonts w:ascii="Times New Roman" w:hAnsi="Times New Roman"/>
              </w:rPr>
              <w:t>.)</w:t>
            </w:r>
          </w:p>
          <w:p w14:paraId="37825A86" w14:textId="77777777" w:rsidR="003D475D" w:rsidRPr="00CF741A" w:rsidRDefault="003D475D" w:rsidP="0034567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nadciśnienie tętnicze (</w:t>
            </w:r>
            <w:r w:rsidRPr="00CF741A">
              <w:rPr>
                <w:rFonts w:ascii="Times New Roman" w:hAnsi="Times New Roman"/>
                <w:b/>
                <w:bCs/>
              </w:rPr>
              <w:t>wykład 4 godz., warsztaty 2 godz</w:t>
            </w:r>
            <w:r w:rsidRPr="00CF741A">
              <w:rPr>
                <w:rFonts w:ascii="Times New Roman" w:hAnsi="Times New Roman"/>
              </w:rPr>
              <w:t>.)</w:t>
            </w:r>
          </w:p>
          <w:p w14:paraId="1375A6C4" w14:textId="26557551" w:rsidR="003D475D" w:rsidRPr="00CF741A" w:rsidRDefault="003D475D" w:rsidP="00CF741A">
            <w:pPr>
              <w:pStyle w:val="Akapitzlist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3" w:type="pct"/>
          </w:tcPr>
          <w:p w14:paraId="6A7C5EEB" w14:textId="77777777" w:rsidR="008D3F28" w:rsidRDefault="008D3F28" w:rsidP="008D3F2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405249F1" w14:textId="77777777" w:rsidR="008D3F28" w:rsidRDefault="008D3F28" w:rsidP="008D3F2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2FEB83F5" w14:textId="77777777" w:rsidR="008D3F28" w:rsidRDefault="008D3F28" w:rsidP="008D3F2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37674999" w14:textId="79322CEF" w:rsidR="00D61A29" w:rsidRPr="00CF741A" w:rsidRDefault="008D3F28" w:rsidP="008D3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Lublin</w:t>
            </w:r>
          </w:p>
        </w:tc>
      </w:tr>
      <w:tr w:rsidR="00CF741A" w:rsidRPr="00CF741A" w14:paraId="439EEE74" w14:textId="77777777" w:rsidTr="00190B6C">
        <w:tc>
          <w:tcPr>
            <w:tcW w:w="416" w:type="pct"/>
            <w:tcBorders>
              <w:bottom w:val="single" w:sz="12" w:space="0" w:color="auto"/>
            </w:tcBorders>
          </w:tcPr>
          <w:p w14:paraId="33D9C62B" w14:textId="77777777" w:rsidR="00D61A29" w:rsidRPr="00CF741A" w:rsidRDefault="00D61A29" w:rsidP="00CF741A">
            <w:pPr>
              <w:spacing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12.06.2022</w:t>
            </w:r>
          </w:p>
          <w:p w14:paraId="3491CAE8" w14:textId="449430FE" w:rsidR="00D61A29" w:rsidRPr="00221BE8" w:rsidRDefault="00D61A29" w:rsidP="00221B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21BE8">
              <w:rPr>
                <w:rFonts w:ascii="Times New Roman" w:hAnsi="Times New Roman"/>
                <w:b/>
              </w:rPr>
              <w:t>niedziela</w:t>
            </w:r>
          </w:p>
        </w:tc>
        <w:tc>
          <w:tcPr>
            <w:tcW w:w="412" w:type="pct"/>
            <w:tcBorders>
              <w:bottom w:val="single" w:sz="12" w:space="0" w:color="auto"/>
            </w:tcBorders>
          </w:tcPr>
          <w:p w14:paraId="5821F9E6" w14:textId="511C98D4" w:rsidR="00D61A29" w:rsidRPr="00CF741A" w:rsidRDefault="00D61A29" w:rsidP="00237F0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08.30-16.00</w:t>
            </w:r>
          </w:p>
        </w:tc>
        <w:tc>
          <w:tcPr>
            <w:tcW w:w="273" w:type="pct"/>
            <w:tcBorders>
              <w:bottom w:val="single" w:sz="12" w:space="0" w:color="auto"/>
            </w:tcBorders>
          </w:tcPr>
          <w:p w14:paraId="2A7CE1AB" w14:textId="511FDE32" w:rsidR="00D61A29" w:rsidRPr="00CF741A" w:rsidRDefault="00D61A29" w:rsidP="00237F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10 godz.</w:t>
            </w:r>
          </w:p>
        </w:tc>
        <w:tc>
          <w:tcPr>
            <w:tcW w:w="489" w:type="pct"/>
            <w:tcBorders>
              <w:bottom w:val="single" w:sz="12" w:space="0" w:color="auto"/>
            </w:tcBorders>
          </w:tcPr>
          <w:p w14:paraId="13EA334B" w14:textId="4E9C148E" w:rsidR="00D61A29" w:rsidRPr="00CF741A" w:rsidRDefault="00D61A29" w:rsidP="00CF741A">
            <w:pPr>
              <w:spacing w:after="0" w:line="240" w:lineRule="auto"/>
              <w:rPr>
                <w:rFonts w:ascii="Times New Roman" w:hAnsi="Times New Roman"/>
              </w:rPr>
            </w:pPr>
            <w:r w:rsidRPr="00CF741A">
              <w:rPr>
                <w:rFonts w:ascii="Times New Roman" w:hAnsi="Times New Roman"/>
              </w:rPr>
              <w:t>Dr n. med. Agnieszka Wawryniuk</w:t>
            </w:r>
          </w:p>
        </w:tc>
        <w:tc>
          <w:tcPr>
            <w:tcW w:w="2927" w:type="pct"/>
            <w:tcBorders>
              <w:bottom w:val="single" w:sz="12" w:space="0" w:color="auto"/>
            </w:tcBorders>
          </w:tcPr>
          <w:p w14:paraId="54CD771B" w14:textId="77777777" w:rsidR="00D61A29" w:rsidRPr="00CF741A" w:rsidRDefault="00D61A29" w:rsidP="00CF74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CF741A">
              <w:rPr>
                <w:rFonts w:ascii="Times New Roman" w:hAnsi="Times New Roman"/>
                <w:b/>
                <w:bCs/>
                <w:u w:val="single"/>
              </w:rPr>
              <w:t>Moduł II</w:t>
            </w:r>
          </w:p>
          <w:p w14:paraId="1C4D299D" w14:textId="77777777" w:rsidR="00D61A29" w:rsidRPr="00CF741A" w:rsidRDefault="003D475D" w:rsidP="0034567D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krążenia – przewlekła niewydolność serca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4 godz., seminarium 2 godz</w:t>
            </w:r>
            <w:r w:rsidRPr="00CF741A">
              <w:rPr>
                <w:color w:val="auto"/>
                <w:sz w:val="22"/>
                <w:szCs w:val="22"/>
              </w:rPr>
              <w:t>.)</w:t>
            </w:r>
          </w:p>
          <w:p w14:paraId="31373813" w14:textId="264CF996" w:rsidR="003D475D" w:rsidRPr="00CF741A" w:rsidRDefault="00882503" w:rsidP="0034567D">
            <w:pPr>
              <w:pStyle w:val="Default"/>
              <w:numPr>
                <w:ilvl w:val="0"/>
                <w:numId w:val="17"/>
              </w:numPr>
              <w:jc w:val="both"/>
              <w:rPr>
                <w:color w:val="auto"/>
                <w:sz w:val="22"/>
                <w:szCs w:val="22"/>
              </w:rPr>
            </w:pPr>
            <w:r w:rsidRPr="00CF741A">
              <w:rPr>
                <w:color w:val="auto"/>
                <w:sz w:val="22"/>
                <w:szCs w:val="22"/>
              </w:rPr>
              <w:t>Pielęgnowanie pacjenta w wybranych chorobach układu krążenia – zaburzenia rytmu serca (</w:t>
            </w:r>
            <w:r w:rsidRPr="00CF741A">
              <w:rPr>
                <w:b/>
                <w:bCs/>
                <w:color w:val="auto"/>
                <w:sz w:val="22"/>
                <w:szCs w:val="22"/>
              </w:rPr>
              <w:t>wykład 4 godz.</w:t>
            </w:r>
            <w:r w:rsidRPr="00CF741A">
              <w:rPr>
                <w:color w:val="auto"/>
                <w:sz w:val="22"/>
                <w:szCs w:val="22"/>
              </w:rPr>
              <w:t>)</w:t>
            </w:r>
          </w:p>
          <w:p w14:paraId="1ABE7361" w14:textId="215ABDFC" w:rsidR="00882503" w:rsidRPr="00CF741A" w:rsidRDefault="00882503" w:rsidP="00CF741A">
            <w:pPr>
              <w:pStyle w:val="Default"/>
              <w:ind w:left="360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</w:tcPr>
          <w:p w14:paraId="58A51A71" w14:textId="77777777" w:rsidR="008D3F28" w:rsidRDefault="008D3F28" w:rsidP="008D3F2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sala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121</w:t>
            </w:r>
          </w:p>
          <w:p w14:paraId="50F4502B" w14:textId="77777777" w:rsidR="008D3F28" w:rsidRDefault="008D3F28" w:rsidP="008D3F2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 xml:space="preserve">Collegium </w:t>
            </w: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Academicum</w:t>
            </w:r>
            <w:proofErr w:type="spellEnd"/>
          </w:p>
          <w:p w14:paraId="47B469C5" w14:textId="77777777" w:rsidR="008D3F28" w:rsidRDefault="008D3F28" w:rsidP="008D3F28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Ul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lang w:val="en-US" w:eastAsia="en-US"/>
              </w:rPr>
              <w:t>Chodźki</w:t>
            </w:r>
            <w:proofErr w:type="spellEnd"/>
            <w:r>
              <w:rPr>
                <w:rFonts w:ascii="Times New Roman" w:eastAsia="Calibri" w:hAnsi="Times New Roman"/>
                <w:lang w:val="en-US" w:eastAsia="en-US"/>
              </w:rPr>
              <w:t xml:space="preserve"> 7</w:t>
            </w:r>
          </w:p>
          <w:p w14:paraId="67D72478" w14:textId="6F4A96D6" w:rsidR="00D61A29" w:rsidRPr="00CF741A" w:rsidRDefault="008D3F28" w:rsidP="008D3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Lublin</w:t>
            </w:r>
          </w:p>
        </w:tc>
      </w:tr>
      <w:bookmarkEnd w:id="0"/>
    </w:tbl>
    <w:p w14:paraId="19044B54" w14:textId="444D5262" w:rsidR="007747DB" w:rsidRPr="008D3F28" w:rsidRDefault="007747DB">
      <w:pPr>
        <w:rPr>
          <w:rFonts w:ascii="Times New Roman" w:hAnsi="Times New Roman"/>
        </w:rPr>
      </w:pPr>
    </w:p>
    <w:sectPr w:rsidR="007747DB" w:rsidRPr="008D3F28" w:rsidSect="00965636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2B2F9" w14:textId="77777777" w:rsidR="00E523E0" w:rsidRDefault="00E523E0" w:rsidP="00E523E0">
      <w:pPr>
        <w:spacing w:after="0" w:line="240" w:lineRule="auto"/>
      </w:pPr>
      <w:r>
        <w:separator/>
      </w:r>
    </w:p>
  </w:endnote>
  <w:endnote w:type="continuationSeparator" w:id="0">
    <w:p w14:paraId="434E2982" w14:textId="77777777" w:rsidR="00E523E0" w:rsidRDefault="00E523E0" w:rsidP="00E5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995E5" w14:textId="77777777" w:rsidR="00E523E0" w:rsidRPr="009B1B21" w:rsidRDefault="00E523E0" w:rsidP="00E523E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</w:rPr>
    </w:pPr>
    <w:r w:rsidRPr="009B1B21">
      <w:rPr>
        <w:rFonts w:ascii="Arial" w:hAnsi="Arial" w:cs="Arial"/>
        <w:sz w:val="20"/>
        <w:szCs w:val="20"/>
      </w:rPr>
      <w:t>Uniwersytet Medyczny w Lublinie - Centrum Kształcenia Podyplomowego</w:t>
    </w:r>
  </w:p>
  <w:p w14:paraId="7E187071" w14:textId="77777777" w:rsidR="00E523E0" w:rsidRPr="009B1B21" w:rsidRDefault="00E523E0" w:rsidP="00E523E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proofErr w:type="spellStart"/>
    <w:r w:rsidRPr="009B1B21">
      <w:rPr>
        <w:rFonts w:ascii="Arial" w:hAnsi="Arial" w:cs="Arial"/>
        <w:sz w:val="20"/>
        <w:szCs w:val="20"/>
        <w:lang w:val="en-US"/>
      </w:rPr>
      <w:t>ul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. W. </w:t>
    </w:r>
    <w:proofErr w:type="spellStart"/>
    <w:r w:rsidRPr="009B1B21">
      <w:rPr>
        <w:rFonts w:ascii="Arial" w:hAnsi="Arial" w:cs="Arial"/>
        <w:sz w:val="20"/>
        <w:szCs w:val="20"/>
        <w:lang w:val="en-US"/>
      </w:rPr>
      <w:t>Chodźki</w:t>
    </w:r>
    <w:proofErr w:type="spellEnd"/>
    <w:r w:rsidRPr="009B1B21">
      <w:rPr>
        <w:rFonts w:ascii="Arial" w:hAnsi="Arial" w:cs="Arial"/>
        <w:sz w:val="20"/>
        <w:szCs w:val="20"/>
        <w:lang w:val="en-US"/>
      </w:rPr>
      <w:t xml:space="preserve"> 7, 20-093 Lublin</w:t>
    </w:r>
  </w:p>
  <w:p w14:paraId="0A9EA1CE" w14:textId="77777777" w:rsidR="00E523E0" w:rsidRPr="009B1B21" w:rsidRDefault="00E523E0" w:rsidP="00E523E0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  <w:szCs w:val="20"/>
        <w:lang w:val="en-US"/>
      </w:rPr>
    </w:pPr>
    <w:r w:rsidRPr="009B1B21">
      <w:rPr>
        <w:rFonts w:ascii="Arial" w:hAnsi="Arial" w:cs="Arial"/>
        <w:sz w:val="20"/>
        <w:szCs w:val="20"/>
        <w:lang w:val="en-US"/>
      </w:rPr>
      <w:t>tel. 814485120, e-mail: ckp@umlub.pl</w:t>
    </w:r>
  </w:p>
  <w:p w14:paraId="41A25A10" w14:textId="77777777" w:rsidR="00E523E0" w:rsidRPr="00E523E0" w:rsidRDefault="00E523E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40D0C" w14:textId="77777777" w:rsidR="00E523E0" w:rsidRDefault="00E523E0" w:rsidP="00E523E0">
      <w:pPr>
        <w:spacing w:after="0" w:line="240" w:lineRule="auto"/>
      </w:pPr>
      <w:r>
        <w:separator/>
      </w:r>
    </w:p>
  </w:footnote>
  <w:footnote w:type="continuationSeparator" w:id="0">
    <w:p w14:paraId="509BFEFD" w14:textId="77777777" w:rsidR="00E523E0" w:rsidRDefault="00E523E0" w:rsidP="00E5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B26"/>
    <w:multiLevelType w:val="hybridMultilevel"/>
    <w:tmpl w:val="20663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35308"/>
    <w:multiLevelType w:val="hybridMultilevel"/>
    <w:tmpl w:val="622807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96FCC"/>
    <w:multiLevelType w:val="hybridMultilevel"/>
    <w:tmpl w:val="A4921C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67181"/>
    <w:multiLevelType w:val="hybridMultilevel"/>
    <w:tmpl w:val="2B7227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4095E"/>
    <w:multiLevelType w:val="hybridMultilevel"/>
    <w:tmpl w:val="F4E47ED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34A19"/>
    <w:multiLevelType w:val="hybridMultilevel"/>
    <w:tmpl w:val="7534DB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617C45"/>
    <w:multiLevelType w:val="hybridMultilevel"/>
    <w:tmpl w:val="EC088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8D57E0"/>
    <w:multiLevelType w:val="hybridMultilevel"/>
    <w:tmpl w:val="C5480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B540C1"/>
    <w:multiLevelType w:val="hybridMultilevel"/>
    <w:tmpl w:val="93EAEC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F2710D"/>
    <w:multiLevelType w:val="hybridMultilevel"/>
    <w:tmpl w:val="BD2A85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757CF"/>
    <w:multiLevelType w:val="hybridMultilevel"/>
    <w:tmpl w:val="F5C87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BD4FCE"/>
    <w:multiLevelType w:val="hybridMultilevel"/>
    <w:tmpl w:val="C0A89BDE"/>
    <w:lvl w:ilvl="0" w:tplc="9BCA4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95EA9"/>
    <w:multiLevelType w:val="hybridMultilevel"/>
    <w:tmpl w:val="81F88AF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D06B7"/>
    <w:multiLevelType w:val="hybridMultilevel"/>
    <w:tmpl w:val="BDD64998"/>
    <w:lvl w:ilvl="0" w:tplc="9BCA4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F3F69"/>
    <w:multiLevelType w:val="hybridMultilevel"/>
    <w:tmpl w:val="9BF0C9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051F1E"/>
    <w:multiLevelType w:val="hybridMultilevel"/>
    <w:tmpl w:val="AFBA20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940217"/>
    <w:multiLevelType w:val="hybridMultilevel"/>
    <w:tmpl w:val="A49205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E24636"/>
    <w:multiLevelType w:val="hybridMultilevel"/>
    <w:tmpl w:val="6D32B80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D3111A"/>
    <w:multiLevelType w:val="hybridMultilevel"/>
    <w:tmpl w:val="DED0759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514DF8"/>
    <w:multiLevelType w:val="hybridMultilevel"/>
    <w:tmpl w:val="BDC274A4"/>
    <w:lvl w:ilvl="0" w:tplc="9BCA40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607CD3"/>
    <w:multiLevelType w:val="hybridMultilevel"/>
    <w:tmpl w:val="3DAEA41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63210D"/>
    <w:multiLevelType w:val="hybridMultilevel"/>
    <w:tmpl w:val="5A5C0F5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872A2"/>
    <w:multiLevelType w:val="hybridMultilevel"/>
    <w:tmpl w:val="0296A7E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85294"/>
    <w:multiLevelType w:val="hybridMultilevel"/>
    <w:tmpl w:val="3DAEA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18"/>
  </w:num>
  <w:num w:numId="6">
    <w:abstractNumId w:val="9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5"/>
  </w:num>
  <w:num w:numId="13">
    <w:abstractNumId w:val="19"/>
  </w:num>
  <w:num w:numId="14">
    <w:abstractNumId w:val="7"/>
  </w:num>
  <w:num w:numId="15">
    <w:abstractNumId w:val="23"/>
  </w:num>
  <w:num w:numId="16">
    <w:abstractNumId w:val="11"/>
  </w:num>
  <w:num w:numId="17">
    <w:abstractNumId w:val="20"/>
  </w:num>
  <w:num w:numId="18">
    <w:abstractNumId w:val="22"/>
  </w:num>
  <w:num w:numId="19">
    <w:abstractNumId w:val="17"/>
  </w:num>
  <w:num w:numId="20">
    <w:abstractNumId w:val="13"/>
  </w:num>
  <w:num w:numId="21">
    <w:abstractNumId w:val="4"/>
  </w:num>
  <w:num w:numId="22">
    <w:abstractNumId w:val="21"/>
  </w:num>
  <w:num w:numId="23">
    <w:abstractNumId w:val="1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A7"/>
    <w:rsid w:val="000079BD"/>
    <w:rsid w:val="0006021C"/>
    <w:rsid w:val="00091703"/>
    <w:rsid w:val="000D51F9"/>
    <w:rsid w:val="00117BF0"/>
    <w:rsid w:val="00121AA7"/>
    <w:rsid w:val="001459CC"/>
    <w:rsid w:val="00156987"/>
    <w:rsid w:val="001C7114"/>
    <w:rsid w:val="002069BA"/>
    <w:rsid w:val="00207A6A"/>
    <w:rsid w:val="00221BE8"/>
    <w:rsid w:val="00237F0A"/>
    <w:rsid w:val="002445F2"/>
    <w:rsid w:val="00274DA4"/>
    <w:rsid w:val="00281649"/>
    <w:rsid w:val="00291000"/>
    <w:rsid w:val="00314AD3"/>
    <w:rsid w:val="0034567D"/>
    <w:rsid w:val="00354ED2"/>
    <w:rsid w:val="003A6CD1"/>
    <w:rsid w:val="003D475D"/>
    <w:rsid w:val="003F3311"/>
    <w:rsid w:val="00456A35"/>
    <w:rsid w:val="004B4D8A"/>
    <w:rsid w:val="004B5237"/>
    <w:rsid w:val="004B7BF8"/>
    <w:rsid w:val="004E7CCB"/>
    <w:rsid w:val="00525371"/>
    <w:rsid w:val="00563961"/>
    <w:rsid w:val="005651DD"/>
    <w:rsid w:val="005F2258"/>
    <w:rsid w:val="00611FF6"/>
    <w:rsid w:val="00621B84"/>
    <w:rsid w:val="006E09AA"/>
    <w:rsid w:val="0071425E"/>
    <w:rsid w:val="00716D03"/>
    <w:rsid w:val="00736655"/>
    <w:rsid w:val="007540AB"/>
    <w:rsid w:val="007747DB"/>
    <w:rsid w:val="007912DA"/>
    <w:rsid w:val="00797E90"/>
    <w:rsid w:val="007A2193"/>
    <w:rsid w:val="007A7D04"/>
    <w:rsid w:val="007C4C4E"/>
    <w:rsid w:val="007D2ED2"/>
    <w:rsid w:val="007D44EF"/>
    <w:rsid w:val="00855237"/>
    <w:rsid w:val="00876CBE"/>
    <w:rsid w:val="00877148"/>
    <w:rsid w:val="00882282"/>
    <w:rsid w:val="00882503"/>
    <w:rsid w:val="008A2F2A"/>
    <w:rsid w:val="008A6379"/>
    <w:rsid w:val="008B2241"/>
    <w:rsid w:val="008D3F28"/>
    <w:rsid w:val="008F6303"/>
    <w:rsid w:val="00965636"/>
    <w:rsid w:val="00A05B40"/>
    <w:rsid w:val="00A23916"/>
    <w:rsid w:val="00A26C50"/>
    <w:rsid w:val="00A31F77"/>
    <w:rsid w:val="00A474C1"/>
    <w:rsid w:val="00A92B0D"/>
    <w:rsid w:val="00B139AB"/>
    <w:rsid w:val="00B228D8"/>
    <w:rsid w:val="00B46C60"/>
    <w:rsid w:val="00B746DF"/>
    <w:rsid w:val="00B759E3"/>
    <w:rsid w:val="00BC1760"/>
    <w:rsid w:val="00BD7CA9"/>
    <w:rsid w:val="00BE6C6A"/>
    <w:rsid w:val="00C07994"/>
    <w:rsid w:val="00C2780B"/>
    <w:rsid w:val="00C32C3F"/>
    <w:rsid w:val="00C507F9"/>
    <w:rsid w:val="00C53EED"/>
    <w:rsid w:val="00CF741A"/>
    <w:rsid w:val="00D36585"/>
    <w:rsid w:val="00D61A29"/>
    <w:rsid w:val="00D744BB"/>
    <w:rsid w:val="00D9081B"/>
    <w:rsid w:val="00D95257"/>
    <w:rsid w:val="00DC27DC"/>
    <w:rsid w:val="00DF57E7"/>
    <w:rsid w:val="00E26E7F"/>
    <w:rsid w:val="00E523E0"/>
    <w:rsid w:val="00E5638A"/>
    <w:rsid w:val="00E75E87"/>
    <w:rsid w:val="00E765BF"/>
    <w:rsid w:val="00E97E44"/>
    <w:rsid w:val="00EB44CA"/>
    <w:rsid w:val="00EF1C5F"/>
    <w:rsid w:val="00F24F8E"/>
    <w:rsid w:val="00F751D9"/>
    <w:rsid w:val="00F77F0A"/>
    <w:rsid w:val="00F91D14"/>
    <w:rsid w:val="00FB524C"/>
    <w:rsid w:val="00FF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EE2E"/>
  <w15:chartTrackingRefBased/>
  <w15:docId w15:val="{1ABA6142-BBE6-4DCB-BFF7-5D868808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1D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228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D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40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C6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3E0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3E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A3BF-A03E-4B1B-9B2D-FE2142C6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Nowicka</dc:creator>
  <cp:keywords/>
  <dc:description/>
  <cp:lastModifiedBy>katarzynabarcikowsk</cp:lastModifiedBy>
  <cp:revision>7</cp:revision>
  <cp:lastPrinted>2022-04-04T12:22:00Z</cp:lastPrinted>
  <dcterms:created xsi:type="dcterms:W3CDTF">2022-04-04T12:50:00Z</dcterms:created>
  <dcterms:modified xsi:type="dcterms:W3CDTF">2022-04-08T11:46:00Z</dcterms:modified>
</cp:coreProperties>
</file>