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00333472" w:rsidR="00456A35" w:rsidRDefault="00456A35" w:rsidP="00C900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  <w:r w:rsidR="00EC5085">
        <w:rPr>
          <w:rFonts w:ascii="Times New Roman" w:hAnsi="Times New Roman"/>
          <w:b/>
          <w:bCs/>
          <w:sz w:val="28"/>
          <w:szCs w:val="28"/>
        </w:rPr>
        <w:t xml:space="preserve"> nr </w:t>
      </w:r>
      <w:r w:rsidR="00EC5085">
        <w:rPr>
          <w:rFonts w:ascii="Times New Roman" w:hAnsi="Times New Roman"/>
          <w:b/>
          <w:sz w:val="28"/>
          <w:szCs w:val="28"/>
        </w:rPr>
        <w:t>87/I/Pi/21</w:t>
      </w:r>
    </w:p>
    <w:p w14:paraId="4DC3B5F2" w14:textId="7ED6B3A8" w:rsidR="00456A35" w:rsidRDefault="00456A35" w:rsidP="00AF72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AF7291">
        <w:rPr>
          <w:rFonts w:ascii="Times New Roman" w:hAnsi="Times New Roman"/>
          <w:b/>
          <w:bCs/>
          <w:sz w:val="28"/>
          <w:szCs w:val="28"/>
        </w:rPr>
        <w:t>25-27</w:t>
      </w:r>
      <w:r w:rsidR="00C9008D">
        <w:rPr>
          <w:rFonts w:ascii="Times New Roman" w:hAnsi="Times New Roman"/>
          <w:b/>
          <w:bCs/>
          <w:sz w:val="28"/>
          <w:szCs w:val="28"/>
        </w:rPr>
        <w:t>.03.2022 r.</w:t>
      </w:r>
    </w:p>
    <w:tbl>
      <w:tblPr>
        <w:tblStyle w:val="Tabela-Siatka"/>
        <w:tblW w:w="5065" w:type="pct"/>
        <w:tblInd w:w="0" w:type="dxa"/>
        <w:tblLook w:val="04A0" w:firstRow="1" w:lastRow="0" w:firstColumn="1" w:lastColumn="0" w:noHBand="0" w:noVBand="1"/>
      </w:tblPr>
      <w:tblGrid>
        <w:gridCol w:w="1274"/>
        <w:gridCol w:w="1291"/>
        <w:gridCol w:w="851"/>
        <w:gridCol w:w="1525"/>
        <w:gridCol w:w="7529"/>
        <w:gridCol w:w="3118"/>
      </w:tblGrid>
      <w:tr w:rsidR="00EC5085" w:rsidRPr="00EC5085" w14:paraId="1E2D7775" w14:textId="77777777" w:rsidTr="00E6054F">
        <w:trPr>
          <w:trHeight w:val="5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1EC4C1A" w14:textId="51F49BF1" w:rsidR="00EC5085" w:rsidRPr="00EC5085" w:rsidRDefault="00EC5085" w:rsidP="00EC5085">
            <w:pPr>
              <w:jc w:val="center"/>
              <w:rPr>
                <w:rFonts w:ascii="Times New Roman" w:hAnsi="Times New Roman"/>
                <w:b/>
              </w:rPr>
            </w:pPr>
            <w:r w:rsidRPr="00EC5085">
              <w:rPr>
                <w:b/>
              </w:rPr>
              <w:t>Data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1304029" w14:textId="300F3E00" w:rsidR="00EC5085" w:rsidRPr="00EC5085" w:rsidRDefault="00EC5085" w:rsidP="00EC5085">
            <w:pPr>
              <w:jc w:val="center"/>
              <w:rPr>
                <w:rFonts w:ascii="Times New Roman" w:hAnsi="Times New Roman"/>
                <w:b/>
              </w:rPr>
            </w:pPr>
            <w:r w:rsidRPr="00EC5085">
              <w:rPr>
                <w:b/>
              </w:rPr>
              <w:t>Godzina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31A4002" w14:textId="53CA4A7C" w:rsidR="00EC5085" w:rsidRPr="00EC5085" w:rsidRDefault="00EC5085" w:rsidP="00EC5085">
            <w:pPr>
              <w:jc w:val="center"/>
              <w:rPr>
                <w:rFonts w:ascii="Times New Roman" w:hAnsi="Times New Roman"/>
                <w:b/>
              </w:rPr>
            </w:pPr>
            <w:r w:rsidRPr="00EC5085">
              <w:rPr>
                <w:b/>
              </w:rPr>
              <w:t>Liczba godz.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640E632" w14:textId="77777777" w:rsidR="00EC5085" w:rsidRPr="00EC5085" w:rsidRDefault="00EC5085" w:rsidP="00EC5085">
            <w:pPr>
              <w:spacing w:after="0"/>
              <w:jc w:val="center"/>
              <w:rPr>
                <w:b/>
              </w:rPr>
            </w:pPr>
          </w:p>
          <w:p w14:paraId="411661C5" w14:textId="129851A3" w:rsidR="00EC5085" w:rsidRPr="00EC5085" w:rsidRDefault="00EC5085" w:rsidP="00EC50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085">
              <w:rPr>
                <w:b/>
              </w:rPr>
              <w:t>Wykładowca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2B1A2A1" w14:textId="7880A4D7" w:rsidR="00EC5085" w:rsidRPr="00EC5085" w:rsidRDefault="00EC5085" w:rsidP="00EC5085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C5085">
              <w:rPr>
                <w:b/>
              </w:rPr>
              <w:t>Moduł/Temat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973F30" w14:textId="4A9D596A" w:rsidR="00B93673" w:rsidRPr="00BD7CA9" w:rsidRDefault="00B93673" w:rsidP="00B936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Miejsce</w:t>
            </w:r>
          </w:p>
          <w:p w14:paraId="43B8A8B8" w14:textId="47600B46" w:rsidR="00EC5085" w:rsidRPr="00EC5085" w:rsidRDefault="00B93673" w:rsidP="00B936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53EED" w:rsidRPr="00C53EED" w14:paraId="7C3FF2FC" w14:textId="77777777" w:rsidTr="00E6054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77" w14:textId="77777777" w:rsidR="00207A6A" w:rsidRPr="00C53EED" w:rsidRDefault="00207A6A" w:rsidP="00415031">
            <w:pPr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25.03.2022</w:t>
            </w:r>
          </w:p>
          <w:p w14:paraId="1AD6E64C" w14:textId="79EC1158" w:rsidR="00207A6A" w:rsidRPr="00415031" w:rsidRDefault="00207A6A" w:rsidP="004150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031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129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08.30-16.00</w:t>
            </w:r>
          </w:p>
          <w:p w14:paraId="3AE7D747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</w:p>
          <w:p w14:paraId="414DC288" w14:textId="7062693B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046" w14:textId="77777777" w:rsidR="00207A6A" w:rsidRPr="00C53EED" w:rsidRDefault="00207A6A" w:rsidP="003252FA">
            <w:pPr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  <w:p w14:paraId="5F2CBBD6" w14:textId="07BF10F6" w:rsidR="00207A6A" w:rsidRPr="00C53EED" w:rsidRDefault="00207A6A" w:rsidP="003252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82D" w14:textId="44722EEB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Dr n. med. Ewa Krzyżanowska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4DF" w14:textId="29341EF6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V</w:t>
            </w:r>
          </w:p>
          <w:p w14:paraId="215EA678" w14:textId="1CEF10BA" w:rsidR="00DF57E7" w:rsidRPr="00C53EED" w:rsidRDefault="00DF57E7" w:rsidP="00DF57E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Leczenie nerkozastępcze (cd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  <w:r w:rsidR="007540AB" w:rsidRPr="00C53EED">
              <w:rPr>
                <w:color w:val="auto"/>
                <w:sz w:val="22"/>
                <w:szCs w:val="22"/>
              </w:rPr>
              <w:t>.</w:t>
            </w:r>
          </w:p>
          <w:p w14:paraId="5F57F4AD" w14:textId="51CD7A98" w:rsidR="00207A6A" w:rsidRPr="00C53EED" w:rsidRDefault="00DF57E7" w:rsidP="00DF57E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pacjenta w wybranych chorobach układu moczowego </w:t>
            </w:r>
            <w:r w:rsidRPr="00C53EED">
              <w:rPr>
                <w:color w:val="auto"/>
                <w:sz w:val="22"/>
                <w:szCs w:val="22"/>
              </w:rPr>
              <w:br/>
              <w:t>– kamica nerkowa 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godz.,</w:t>
            </w:r>
            <w:r w:rsidRPr="00C53EED">
              <w:rPr>
                <w:color w:val="auto"/>
                <w:sz w:val="22"/>
                <w:szCs w:val="22"/>
              </w:rPr>
              <w:t xml:space="preserve">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2F2EEE92" w14:textId="52E50796" w:rsidR="00DF57E7" w:rsidRPr="00C53EED" w:rsidRDefault="00DF57E7" w:rsidP="00DF57E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układu moczowego</w:t>
            </w:r>
            <w:r w:rsidRPr="00C53EED">
              <w:rPr>
                <w:color w:val="auto"/>
                <w:sz w:val="22"/>
                <w:szCs w:val="22"/>
              </w:rPr>
              <w:br/>
              <w:t xml:space="preserve"> – Zakażenia układu moczowego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6C6FC602" w14:textId="1A61836B" w:rsidR="00DF57E7" w:rsidRPr="00C53EED" w:rsidRDefault="00DF57E7" w:rsidP="00DF57E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pacjenta w wybranych chorobach układu moczowego </w:t>
            </w:r>
            <w:r w:rsidRPr="00C53EED">
              <w:rPr>
                <w:color w:val="auto"/>
                <w:sz w:val="22"/>
                <w:szCs w:val="22"/>
              </w:rPr>
              <w:br/>
              <w:t>– cewkowo-śródmiąższowe zapalenie nerek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godz.)</w:t>
            </w:r>
            <w:r w:rsidR="007540AB" w:rsidRPr="00C53EED">
              <w:rPr>
                <w:color w:val="auto"/>
                <w:sz w:val="22"/>
                <w:szCs w:val="22"/>
                <w:u w:val="single"/>
              </w:rPr>
              <w:t>.</w:t>
            </w:r>
          </w:p>
          <w:p w14:paraId="21C13D77" w14:textId="29FB5D2A" w:rsidR="00DF57E7" w:rsidRPr="00C53EED" w:rsidRDefault="00DF57E7" w:rsidP="00DF57E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pacjenta w wybranych chorobach układu moczowego </w:t>
            </w:r>
            <w:r w:rsidRPr="00C53EED">
              <w:rPr>
                <w:color w:val="auto"/>
                <w:sz w:val="22"/>
                <w:szCs w:val="22"/>
              </w:rPr>
              <w:br/>
              <w:t>– Choroby kłębuszków nerkowych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  <w:r w:rsidR="007540AB" w:rsidRPr="00C53EED">
              <w:rPr>
                <w:color w:val="auto"/>
                <w:sz w:val="22"/>
                <w:szCs w:val="22"/>
              </w:rPr>
              <w:t>.</w:t>
            </w:r>
          </w:p>
          <w:p w14:paraId="0C63BBAE" w14:textId="2B31DE10" w:rsidR="007540AB" w:rsidRPr="00C53EED" w:rsidRDefault="007540AB" w:rsidP="00DF57E7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pacjenta w wybranych chorobach układu moczowego </w:t>
            </w:r>
            <w:r w:rsidRPr="00C53EED">
              <w:rPr>
                <w:color w:val="auto"/>
                <w:sz w:val="22"/>
                <w:szCs w:val="22"/>
              </w:rPr>
              <w:br/>
              <w:t>– Zespół nerczycowy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godz.</w:t>
            </w:r>
            <w:r w:rsidRPr="00C53EED">
              <w:rPr>
                <w:color w:val="auto"/>
                <w:sz w:val="22"/>
                <w:szCs w:val="22"/>
              </w:rPr>
              <w:t>).</w:t>
            </w:r>
          </w:p>
          <w:p w14:paraId="6EF3C4B7" w14:textId="4DFA0A23" w:rsidR="007540AB" w:rsidRPr="00C53EED" w:rsidRDefault="007540AB" w:rsidP="007540AB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8CE9E" w14:textId="11976BDB" w:rsidR="00207A6A" w:rsidRDefault="00B850E4" w:rsidP="00B850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2.03</w:t>
            </w:r>
          </w:p>
          <w:p w14:paraId="79115FAF" w14:textId="56E2F1AD" w:rsidR="00B850E4" w:rsidRDefault="00E6054F" w:rsidP="00B850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/>
              </w:rPr>
              <w:t>Patholo</w:t>
            </w:r>
            <w:r w:rsidR="00B850E4">
              <w:rPr>
                <w:rFonts w:ascii="Times New Roman" w:hAnsi="Times New Roman"/>
              </w:rPr>
              <w:t>gicum</w:t>
            </w:r>
            <w:proofErr w:type="spellEnd"/>
          </w:p>
          <w:p w14:paraId="0F19BF49" w14:textId="2648594C" w:rsidR="00B850E4" w:rsidRPr="00B850E4" w:rsidRDefault="00B850E4" w:rsidP="00B850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</w:t>
            </w:r>
            <w:r w:rsidR="00E6054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8B</w:t>
            </w:r>
          </w:p>
          <w:p w14:paraId="476AA89A" w14:textId="46FB3227" w:rsidR="003252FA" w:rsidRPr="00C53EED" w:rsidRDefault="003252FA" w:rsidP="003252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Lublin</w:t>
            </w:r>
          </w:p>
        </w:tc>
      </w:tr>
      <w:tr w:rsidR="00C53EED" w:rsidRPr="00C53EED" w14:paraId="5188ED9F" w14:textId="77777777" w:rsidTr="00E6054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A9F" w14:textId="69CC0C03" w:rsidR="00207A6A" w:rsidRPr="00C53EED" w:rsidRDefault="00207A6A" w:rsidP="00415031">
            <w:pPr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26.03.2022</w:t>
            </w:r>
          </w:p>
          <w:p w14:paraId="531CEB6C" w14:textId="5438658F" w:rsidR="00207A6A" w:rsidRPr="00415031" w:rsidRDefault="00207A6A" w:rsidP="004150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031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CEE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08.30-16.00</w:t>
            </w:r>
          </w:p>
          <w:p w14:paraId="536E7DC2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</w:p>
          <w:p w14:paraId="17805DE3" w14:textId="77777777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2BD" w14:textId="77777777" w:rsidR="00207A6A" w:rsidRPr="00C53EED" w:rsidRDefault="00207A6A" w:rsidP="003252FA">
            <w:pPr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  <w:p w14:paraId="329E842A" w14:textId="50DB5743" w:rsidR="00207A6A" w:rsidRPr="00C53EED" w:rsidRDefault="00207A6A" w:rsidP="003252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9AA" w14:textId="38A05374" w:rsidR="00207A6A" w:rsidRPr="00C53EED" w:rsidRDefault="00207A6A" w:rsidP="00207A6A">
            <w:pPr>
              <w:spacing w:after="0"/>
              <w:rPr>
                <w:rFonts w:ascii="Times New Roman" w:hAnsi="Times New Roman"/>
                <w:strike/>
              </w:rPr>
            </w:pPr>
            <w:r w:rsidRPr="00C53EED">
              <w:rPr>
                <w:rFonts w:ascii="Times New Roman" w:hAnsi="Times New Roman"/>
              </w:rPr>
              <w:t>Dr n. med. Ewa Krzyżanowska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20B" w14:textId="3320E26E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V</w:t>
            </w:r>
          </w:p>
          <w:p w14:paraId="0F9B6EE7" w14:textId="4E2E64B5" w:rsidR="007540AB" w:rsidRPr="00C53EED" w:rsidRDefault="007540AB" w:rsidP="007540AB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Nerki w chorobach ogólnoustrojowych (</w:t>
            </w:r>
            <w:r w:rsidRPr="00C53EED">
              <w:rPr>
                <w:rFonts w:ascii="Times New Roman" w:hAnsi="Times New Roman"/>
                <w:u w:val="single"/>
              </w:rPr>
              <w:t>wykład 2 godz</w:t>
            </w:r>
            <w:r w:rsidRPr="00C53EED">
              <w:rPr>
                <w:rFonts w:ascii="Times New Roman" w:hAnsi="Times New Roman"/>
              </w:rPr>
              <w:t>.).</w:t>
            </w:r>
          </w:p>
          <w:p w14:paraId="64DA5143" w14:textId="62B0F4E4" w:rsidR="007540AB" w:rsidRPr="00C53EED" w:rsidRDefault="00F24F8E" w:rsidP="007540AB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Nowotwory układu moczowego (</w:t>
            </w:r>
            <w:r w:rsidRPr="00C53EED">
              <w:rPr>
                <w:rFonts w:ascii="Times New Roman" w:hAnsi="Times New Roman"/>
                <w:u w:val="single"/>
              </w:rPr>
              <w:t>wykład 2 godz.</w:t>
            </w:r>
            <w:r w:rsidRPr="00C53EED">
              <w:rPr>
                <w:rFonts w:ascii="Times New Roman" w:hAnsi="Times New Roman"/>
              </w:rPr>
              <w:t xml:space="preserve">, </w:t>
            </w:r>
            <w:r w:rsidRPr="00C53EED">
              <w:rPr>
                <w:rFonts w:ascii="Times New Roman" w:hAnsi="Times New Roman"/>
                <w:u w:val="single"/>
              </w:rPr>
              <w:t>seminarium 1 godz.</w:t>
            </w:r>
            <w:r w:rsidRPr="00C53EED">
              <w:rPr>
                <w:rFonts w:ascii="Times New Roman" w:hAnsi="Times New Roman"/>
              </w:rPr>
              <w:t>).</w:t>
            </w:r>
          </w:p>
          <w:p w14:paraId="7F11A341" w14:textId="3F5DE89D" w:rsidR="00F24F8E" w:rsidRPr="00C53EED" w:rsidRDefault="00F24F8E" w:rsidP="007540AB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Zaburzenia gospodarki wodno-elektrolitowej (</w:t>
            </w:r>
            <w:r w:rsidRPr="00C53EED">
              <w:rPr>
                <w:rFonts w:ascii="Times New Roman" w:hAnsi="Times New Roman"/>
                <w:u w:val="single"/>
              </w:rPr>
              <w:t>wykład 2 godz</w:t>
            </w:r>
            <w:r w:rsidRPr="00C53EED">
              <w:rPr>
                <w:rFonts w:ascii="Times New Roman" w:hAnsi="Times New Roman"/>
              </w:rPr>
              <w:t>.).</w:t>
            </w:r>
          </w:p>
          <w:p w14:paraId="10B1A5CE" w14:textId="4A6695B8" w:rsidR="00F24F8E" w:rsidRPr="00C53EED" w:rsidRDefault="00F24F8E" w:rsidP="007540AB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Zaburzenia gospodarki kwasowo-zasadowej (</w:t>
            </w:r>
            <w:r w:rsidRPr="00C53EED">
              <w:rPr>
                <w:rFonts w:ascii="Times New Roman" w:hAnsi="Times New Roman"/>
                <w:u w:val="single"/>
              </w:rPr>
              <w:t>wykład 2 godz</w:t>
            </w:r>
            <w:r w:rsidRPr="00C53EED">
              <w:rPr>
                <w:rFonts w:ascii="Times New Roman" w:hAnsi="Times New Roman"/>
              </w:rPr>
              <w:t>.).</w:t>
            </w:r>
          </w:p>
          <w:p w14:paraId="21CB230C" w14:textId="4C0E2468" w:rsidR="00207A6A" w:rsidRPr="00C53EED" w:rsidRDefault="00F24F8E" w:rsidP="00207A6A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Wskazania i zasady cewnikowania pęcherza moczowego, zasady pielęgnowania cewnika założonego do pęcherza moczowego (</w:t>
            </w:r>
            <w:r w:rsidRPr="00C53EED">
              <w:rPr>
                <w:rFonts w:ascii="Times New Roman" w:hAnsi="Times New Roman"/>
                <w:u w:val="single"/>
              </w:rPr>
              <w:t>1 godz. wykład</w:t>
            </w:r>
            <w:r w:rsidRPr="00C53EED">
              <w:rPr>
                <w:rFonts w:ascii="Times New Roman" w:hAnsi="Times New Roman"/>
              </w:rPr>
              <w:t>).</w:t>
            </w:r>
          </w:p>
          <w:p w14:paraId="081C8066" w14:textId="14ED5A9E" w:rsidR="00F24F8E" w:rsidRPr="00C53EED" w:rsidRDefault="00207A6A" w:rsidP="00207A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53EED">
              <w:rPr>
                <w:b/>
                <w:bCs/>
                <w:color w:val="auto"/>
                <w:sz w:val="22"/>
                <w:szCs w:val="22"/>
              </w:rPr>
              <w:t>Zaliczenie modułu V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33D" w14:textId="5728CF00" w:rsidR="00E6054F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Aula dolna</w:t>
            </w:r>
          </w:p>
          <w:p w14:paraId="122AC8DE" w14:textId="4BFFA125" w:rsidR="00E6054F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/>
              </w:rPr>
              <w:t>Patholo</w:t>
            </w:r>
            <w:r>
              <w:rPr>
                <w:rFonts w:ascii="Times New Roman" w:hAnsi="Times New Roman"/>
              </w:rPr>
              <w:t>gicum</w:t>
            </w:r>
            <w:proofErr w:type="spellEnd"/>
          </w:p>
          <w:p w14:paraId="0E68AD9D" w14:textId="6A12E7BE" w:rsidR="00E6054F" w:rsidRPr="00B850E4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8B</w:t>
            </w:r>
          </w:p>
          <w:p w14:paraId="0540B753" w14:textId="60D92604" w:rsidR="003252FA" w:rsidRPr="00C53EED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Lublin</w:t>
            </w:r>
          </w:p>
        </w:tc>
      </w:tr>
      <w:tr w:rsidR="00C53EED" w:rsidRPr="00C53EED" w14:paraId="727B091E" w14:textId="77777777" w:rsidTr="00E6054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757" w14:textId="44556276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27.03.2022</w:t>
            </w:r>
          </w:p>
          <w:p w14:paraId="1BC2B66D" w14:textId="359C9B5E" w:rsidR="00207A6A" w:rsidRPr="00415031" w:rsidRDefault="00207A6A" w:rsidP="004150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031"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BDF" w14:textId="3E8FA1AE" w:rsidR="00207A6A" w:rsidRPr="00C53EED" w:rsidRDefault="00207A6A" w:rsidP="0071425E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09.00-12.45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D4D" w14:textId="435AE1C6" w:rsidR="00207A6A" w:rsidRPr="00C53EED" w:rsidRDefault="00207A6A" w:rsidP="003252FA">
            <w:pPr>
              <w:spacing w:after="0"/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5 godz.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ACB" w14:textId="50A50613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 xml:space="preserve">Dr n. med. Marta </w:t>
            </w:r>
            <w:proofErr w:type="spellStart"/>
            <w:r w:rsidRPr="00C53EED">
              <w:rPr>
                <w:rFonts w:ascii="Times New Roman" w:hAnsi="Times New Roman"/>
              </w:rPr>
              <w:t>Łuczyk</w:t>
            </w:r>
            <w:proofErr w:type="spellEnd"/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224" w14:textId="77777777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I; Część 4</w:t>
            </w:r>
          </w:p>
          <w:p w14:paraId="4973D6B4" w14:textId="68CFB644" w:rsidR="00525371" w:rsidRPr="00C53EED" w:rsidRDefault="00525371" w:rsidP="005253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Podstawowe zasady zarządzania operacyjnego: planowanie, organizowanie, motywowanie i</w:t>
            </w:r>
            <w:r w:rsidR="003252FA">
              <w:rPr>
                <w:color w:val="auto"/>
                <w:sz w:val="22"/>
                <w:szCs w:val="22"/>
              </w:rPr>
              <w:t> </w:t>
            </w:r>
            <w:r w:rsidRPr="00C53EED">
              <w:rPr>
                <w:color w:val="auto"/>
                <w:sz w:val="22"/>
                <w:szCs w:val="22"/>
              </w:rPr>
              <w:t>kontrola. Znaczenie ładu kompetencyjnego na stanowiskach pielęgniarskich.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ćwiczenia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3B3B0857" w14:textId="781BB119" w:rsidR="00525371" w:rsidRPr="00C53EED" w:rsidRDefault="00525371" w:rsidP="005253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Regulacje prawne dotyczące planowania obsad pielęgniarskich. Zapotrzebowanie na opiekę pielęgniarską; metody klasyfikacji pacjentów – kryteria, kategorie; metody planowania obsad pielęgniarskich w lecznictwie stacjonarnym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ćwiczenia 2 godz.)</w:t>
            </w:r>
          </w:p>
          <w:p w14:paraId="1E59DD5B" w14:textId="0628235E" w:rsidR="00207A6A" w:rsidRPr="00C53EED" w:rsidRDefault="00525371" w:rsidP="005253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Zarządzanie jakością w ochronie zdrowia i podsystemie pielęgniarstwa: podstawowe pojęcia związane z jakością; system zapewniania jakości; kompleksowe zarządzanie jakością (TQM); metody i narzędzia stosowane do oceny jakości opieki pielęgniarskiej; przedmiot i kryteria oceny jakości opieki pielęgniarskiej; standardy opieki pielęgniarskiej w zarządzaniu jakością.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ćwiczenia 2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0A69CF39" w14:textId="0DB74360" w:rsidR="0071425E" w:rsidRPr="00AF7291" w:rsidRDefault="00207A6A" w:rsidP="00207A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53EED">
              <w:rPr>
                <w:b/>
                <w:bCs/>
                <w:color w:val="auto"/>
                <w:sz w:val="22"/>
                <w:szCs w:val="22"/>
              </w:rPr>
              <w:t>Zaliczenie modułu I; Część 4</w:t>
            </w:r>
          </w:p>
          <w:p w14:paraId="7FC2E3F2" w14:textId="4AFDEC94" w:rsidR="0071425E" w:rsidRPr="00C53EED" w:rsidRDefault="0071425E" w:rsidP="00207A6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775" w14:textId="77777777" w:rsidR="00E6054F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Aula dolna</w:t>
            </w:r>
          </w:p>
          <w:p w14:paraId="1AC2FA3D" w14:textId="77777777" w:rsidR="00E6054F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  <w:p w14:paraId="4506BB9E" w14:textId="77777777" w:rsidR="00E6054F" w:rsidRPr="00B850E4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 8B</w:t>
            </w:r>
          </w:p>
          <w:p w14:paraId="5945CFAE" w14:textId="2E5884DA" w:rsidR="00207A6A" w:rsidRPr="00C53EED" w:rsidRDefault="00E6054F" w:rsidP="00E60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Lublin</w:t>
            </w:r>
          </w:p>
        </w:tc>
      </w:tr>
    </w:tbl>
    <w:p w14:paraId="19044B54" w14:textId="0938156B" w:rsidR="007747DB" w:rsidRPr="00BD7CA9" w:rsidRDefault="007747DB" w:rsidP="00EC5085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BE34" w14:textId="77777777" w:rsidR="00095200" w:rsidRDefault="00095200" w:rsidP="00095200">
      <w:pPr>
        <w:spacing w:after="0" w:line="240" w:lineRule="auto"/>
      </w:pPr>
      <w:r>
        <w:separator/>
      </w:r>
    </w:p>
  </w:endnote>
  <w:endnote w:type="continuationSeparator" w:id="0">
    <w:p w14:paraId="0AB45C05" w14:textId="77777777" w:rsidR="00095200" w:rsidRDefault="00095200" w:rsidP="000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B520" w14:textId="77777777" w:rsidR="00095200" w:rsidRDefault="00095200" w:rsidP="00095200">
    <w:pPr>
      <w:pStyle w:val="Nagwek"/>
    </w:pPr>
  </w:p>
  <w:p w14:paraId="68F64DE3" w14:textId="77777777" w:rsidR="00095200" w:rsidRDefault="00095200" w:rsidP="00095200"/>
  <w:p w14:paraId="4C16DF52" w14:textId="77777777" w:rsidR="00095200" w:rsidRDefault="00095200" w:rsidP="00095200">
    <w:pPr>
      <w:pStyle w:val="Stopka"/>
    </w:pPr>
  </w:p>
  <w:p w14:paraId="24822F2C" w14:textId="77777777" w:rsidR="00095200" w:rsidRDefault="00095200" w:rsidP="00095200"/>
  <w:p w14:paraId="3158716B" w14:textId="77777777" w:rsidR="00095200" w:rsidRPr="009B1B21" w:rsidRDefault="00095200" w:rsidP="0009520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2903E5D2" w14:textId="77777777" w:rsidR="00095200" w:rsidRPr="009B1B21" w:rsidRDefault="00095200" w:rsidP="0009520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15947BDD" w14:textId="77777777" w:rsidR="00095200" w:rsidRPr="009B1B21" w:rsidRDefault="00095200" w:rsidP="0009520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324C89F4" w14:textId="77777777" w:rsidR="00095200" w:rsidRPr="00095200" w:rsidRDefault="000952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F856" w14:textId="77777777" w:rsidR="00095200" w:rsidRDefault="00095200" w:rsidP="00095200">
      <w:pPr>
        <w:spacing w:after="0" w:line="240" w:lineRule="auto"/>
      </w:pPr>
      <w:r>
        <w:separator/>
      </w:r>
    </w:p>
  </w:footnote>
  <w:footnote w:type="continuationSeparator" w:id="0">
    <w:p w14:paraId="5ECA6544" w14:textId="77777777" w:rsidR="00095200" w:rsidRDefault="00095200" w:rsidP="0009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C22"/>
    <w:multiLevelType w:val="hybridMultilevel"/>
    <w:tmpl w:val="95BE0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F4048"/>
    <w:multiLevelType w:val="hybridMultilevel"/>
    <w:tmpl w:val="F5D20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6838"/>
    <w:multiLevelType w:val="hybridMultilevel"/>
    <w:tmpl w:val="FA0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32954"/>
    <w:multiLevelType w:val="hybridMultilevel"/>
    <w:tmpl w:val="80142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7E86"/>
    <w:multiLevelType w:val="hybridMultilevel"/>
    <w:tmpl w:val="57CA6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3542C"/>
    <w:multiLevelType w:val="hybridMultilevel"/>
    <w:tmpl w:val="A9D26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3454"/>
    <w:multiLevelType w:val="hybridMultilevel"/>
    <w:tmpl w:val="5E52F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668D"/>
    <w:multiLevelType w:val="hybridMultilevel"/>
    <w:tmpl w:val="EC7A9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180F"/>
    <w:multiLevelType w:val="hybridMultilevel"/>
    <w:tmpl w:val="5BE26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B3CAA"/>
    <w:multiLevelType w:val="hybridMultilevel"/>
    <w:tmpl w:val="8434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323A9"/>
    <w:multiLevelType w:val="hybridMultilevel"/>
    <w:tmpl w:val="917A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5"/>
  </w:num>
  <w:num w:numId="5">
    <w:abstractNumId w:val="7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26"/>
  </w:num>
  <w:num w:numId="11">
    <w:abstractNumId w:val="15"/>
  </w:num>
  <w:num w:numId="12">
    <w:abstractNumId w:val="30"/>
  </w:num>
  <w:num w:numId="13">
    <w:abstractNumId w:val="3"/>
  </w:num>
  <w:num w:numId="14">
    <w:abstractNumId w:val="13"/>
  </w:num>
  <w:num w:numId="15">
    <w:abstractNumId w:val="9"/>
  </w:num>
  <w:num w:numId="16">
    <w:abstractNumId w:val="27"/>
  </w:num>
  <w:num w:numId="17">
    <w:abstractNumId w:val="1"/>
  </w:num>
  <w:num w:numId="18">
    <w:abstractNumId w:val="29"/>
  </w:num>
  <w:num w:numId="19">
    <w:abstractNumId w:val="8"/>
  </w:num>
  <w:num w:numId="20">
    <w:abstractNumId w:val="2"/>
  </w:num>
  <w:num w:numId="21">
    <w:abstractNumId w:val="12"/>
  </w:num>
  <w:num w:numId="22">
    <w:abstractNumId w:val="20"/>
  </w:num>
  <w:num w:numId="23">
    <w:abstractNumId w:val="28"/>
  </w:num>
  <w:num w:numId="24">
    <w:abstractNumId w:val="22"/>
  </w:num>
  <w:num w:numId="25">
    <w:abstractNumId w:val="10"/>
  </w:num>
  <w:num w:numId="26">
    <w:abstractNumId w:val="18"/>
  </w:num>
  <w:num w:numId="27">
    <w:abstractNumId w:val="0"/>
  </w:num>
  <w:num w:numId="28">
    <w:abstractNumId w:val="14"/>
  </w:num>
  <w:num w:numId="29">
    <w:abstractNumId w:val="16"/>
  </w:num>
  <w:num w:numId="30">
    <w:abstractNumId w:val="6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91703"/>
    <w:rsid w:val="00095200"/>
    <w:rsid w:val="00117BF0"/>
    <w:rsid w:val="00121AA7"/>
    <w:rsid w:val="00156987"/>
    <w:rsid w:val="002069BA"/>
    <w:rsid w:val="00207A6A"/>
    <w:rsid w:val="002445F2"/>
    <w:rsid w:val="00274DA4"/>
    <w:rsid w:val="00281649"/>
    <w:rsid w:val="002B4BB2"/>
    <w:rsid w:val="00314AD3"/>
    <w:rsid w:val="003252FA"/>
    <w:rsid w:val="003A6CD1"/>
    <w:rsid w:val="003F3311"/>
    <w:rsid w:val="00415031"/>
    <w:rsid w:val="00456A35"/>
    <w:rsid w:val="004B5237"/>
    <w:rsid w:val="004E7CCB"/>
    <w:rsid w:val="00525371"/>
    <w:rsid w:val="00563961"/>
    <w:rsid w:val="005F2258"/>
    <w:rsid w:val="00621B84"/>
    <w:rsid w:val="0071425E"/>
    <w:rsid w:val="00716D03"/>
    <w:rsid w:val="007540AB"/>
    <w:rsid w:val="007747DB"/>
    <w:rsid w:val="007912DA"/>
    <w:rsid w:val="007A2193"/>
    <w:rsid w:val="007C4C4E"/>
    <w:rsid w:val="007D2ED2"/>
    <w:rsid w:val="007D44EF"/>
    <w:rsid w:val="00876CBE"/>
    <w:rsid w:val="00877148"/>
    <w:rsid w:val="00882282"/>
    <w:rsid w:val="008A2F2A"/>
    <w:rsid w:val="008A6379"/>
    <w:rsid w:val="008B2241"/>
    <w:rsid w:val="008F6303"/>
    <w:rsid w:val="00965636"/>
    <w:rsid w:val="00A26C50"/>
    <w:rsid w:val="00A31F77"/>
    <w:rsid w:val="00A92B0D"/>
    <w:rsid w:val="00AF7291"/>
    <w:rsid w:val="00B139AB"/>
    <w:rsid w:val="00B228D8"/>
    <w:rsid w:val="00B746DF"/>
    <w:rsid w:val="00B759E3"/>
    <w:rsid w:val="00B850E4"/>
    <w:rsid w:val="00B93673"/>
    <w:rsid w:val="00BD7CA9"/>
    <w:rsid w:val="00C07994"/>
    <w:rsid w:val="00C2780B"/>
    <w:rsid w:val="00C53EED"/>
    <w:rsid w:val="00C9008D"/>
    <w:rsid w:val="00CD0903"/>
    <w:rsid w:val="00D36585"/>
    <w:rsid w:val="00D700CA"/>
    <w:rsid w:val="00D744BB"/>
    <w:rsid w:val="00D9081B"/>
    <w:rsid w:val="00DF57E7"/>
    <w:rsid w:val="00E26E7F"/>
    <w:rsid w:val="00E6054F"/>
    <w:rsid w:val="00E75E87"/>
    <w:rsid w:val="00E765BF"/>
    <w:rsid w:val="00E97E44"/>
    <w:rsid w:val="00EC5085"/>
    <w:rsid w:val="00EF1C5F"/>
    <w:rsid w:val="00F24F8E"/>
    <w:rsid w:val="00F751D9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20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200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25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D1FF-4056-4C03-B54A-73A119DD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11</cp:revision>
  <dcterms:created xsi:type="dcterms:W3CDTF">2022-02-21T11:39:00Z</dcterms:created>
  <dcterms:modified xsi:type="dcterms:W3CDTF">2022-03-25T09:18:00Z</dcterms:modified>
</cp:coreProperties>
</file>